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311" w:rsidRPr="00BF5E12" w:rsidRDefault="00441311" w:rsidP="00BF5E12">
      <w:pPr>
        <w:spacing w:after="0" w:line="240" w:lineRule="auto"/>
        <w:rPr>
          <w:rFonts w:asciiTheme="minorHAnsi" w:hAnsiTheme="minorHAnsi"/>
          <w:b/>
          <w:i/>
        </w:rPr>
      </w:pPr>
      <w:r w:rsidRPr="00BF5E12">
        <w:rPr>
          <w:rFonts w:asciiTheme="minorHAnsi" w:hAnsiTheme="minorHAnsi"/>
          <w:b/>
        </w:rPr>
        <w:t>Instructions</w:t>
      </w:r>
      <w:r w:rsidRPr="00BF5E12">
        <w:rPr>
          <w:rFonts w:asciiTheme="minorHAnsi" w:hAnsiTheme="minorHAnsi"/>
        </w:rPr>
        <w:t xml:space="preserve">:  These </w:t>
      </w:r>
      <w:r w:rsidR="006833E1" w:rsidRPr="00BF5E12">
        <w:rPr>
          <w:rFonts w:asciiTheme="minorHAnsi" w:hAnsiTheme="minorHAnsi"/>
        </w:rPr>
        <w:t xml:space="preserve">EPA </w:t>
      </w:r>
      <w:r w:rsidRPr="00BF5E12">
        <w:rPr>
          <w:rFonts w:asciiTheme="minorHAnsi" w:hAnsiTheme="minorHAnsi"/>
        </w:rPr>
        <w:t xml:space="preserve">requirements </w:t>
      </w:r>
      <w:r w:rsidRPr="00BF5E12">
        <w:rPr>
          <w:rFonts w:asciiTheme="minorHAnsi" w:hAnsiTheme="minorHAnsi"/>
          <w:i/>
        </w:rPr>
        <w:t>differ from</w:t>
      </w:r>
      <w:r w:rsidRPr="00BF5E12">
        <w:rPr>
          <w:rFonts w:asciiTheme="minorHAnsi" w:hAnsiTheme="minorHAnsi"/>
        </w:rPr>
        <w:t xml:space="preserve"> or are </w:t>
      </w:r>
      <w:r w:rsidRPr="00BF5E12">
        <w:rPr>
          <w:rFonts w:asciiTheme="minorHAnsi" w:hAnsiTheme="minorHAnsi"/>
          <w:i/>
        </w:rPr>
        <w:t>additional to</w:t>
      </w:r>
      <w:r w:rsidRPr="00BF5E12">
        <w:rPr>
          <w:rFonts w:asciiTheme="minorHAnsi" w:hAnsiTheme="minorHAnsi"/>
        </w:rPr>
        <w:t xml:space="preserve"> our current HRPP policies and must be met prior to initiating human research activities</w:t>
      </w:r>
      <w:r w:rsidR="00C223B6" w:rsidRPr="00BF5E12">
        <w:rPr>
          <w:rFonts w:asciiTheme="minorHAnsi" w:hAnsiTheme="minorHAnsi"/>
        </w:rPr>
        <w:t>, when applicable</w:t>
      </w:r>
      <w:r w:rsidRPr="00BF5E12">
        <w:rPr>
          <w:rFonts w:asciiTheme="minorHAnsi" w:hAnsiTheme="minorHAnsi"/>
        </w:rPr>
        <w:t xml:space="preserve">. </w:t>
      </w:r>
      <w:r w:rsidRPr="00BF5E12">
        <w:rPr>
          <w:rFonts w:asciiTheme="minorHAnsi" w:hAnsiTheme="minorHAnsi"/>
          <w:i/>
        </w:rPr>
        <w:t xml:space="preserve"> </w:t>
      </w:r>
    </w:p>
    <w:p w:rsidR="00BF5E12" w:rsidRPr="00F669D6" w:rsidRDefault="00BF5E12" w:rsidP="00BF5E12">
      <w:pPr>
        <w:spacing w:after="0" w:line="240" w:lineRule="auto"/>
        <w:ind w:left="360"/>
        <w:rPr>
          <w:rFonts w:asciiTheme="minorHAnsi" w:hAnsiTheme="minorHAnsi"/>
          <w:i/>
        </w:rPr>
      </w:pPr>
      <w:r w:rsidRPr="00F669D6">
        <w:rPr>
          <w:rFonts w:asciiTheme="minorHAnsi" w:hAnsiTheme="minorHAnsi"/>
          <w:b/>
          <w:i/>
        </w:rPr>
        <w:t>IRB Manager:</w:t>
      </w:r>
      <w:r w:rsidRPr="00F669D6">
        <w:rPr>
          <w:rFonts w:asciiTheme="minorHAnsi" w:hAnsiTheme="minorHAnsi"/>
          <w:i/>
        </w:rPr>
        <w:t xml:space="preserve"> </w:t>
      </w:r>
    </w:p>
    <w:p w:rsidR="00BF5E12" w:rsidRPr="00F669D6" w:rsidRDefault="00BF5E12" w:rsidP="00BF5E12">
      <w:pPr>
        <w:pStyle w:val="ListParagraph"/>
        <w:numPr>
          <w:ilvl w:val="0"/>
          <w:numId w:val="42"/>
        </w:numPr>
        <w:spacing w:after="0" w:line="240" w:lineRule="auto"/>
        <w:ind w:left="1080"/>
        <w:rPr>
          <w:rFonts w:asciiTheme="minorHAnsi" w:hAnsiTheme="minorHAnsi"/>
          <w:i/>
        </w:rPr>
      </w:pPr>
      <w:r w:rsidRPr="00F669D6">
        <w:rPr>
          <w:rFonts w:asciiTheme="minorHAnsi" w:hAnsiTheme="minorHAnsi"/>
          <w:i/>
        </w:rPr>
        <w:t>Attach this checklist in eProtocol when completed.</w:t>
      </w:r>
    </w:p>
    <w:p w:rsidR="00BF5E12" w:rsidRPr="00F669D6" w:rsidRDefault="00BF5E12" w:rsidP="00BF5E12">
      <w:pPr>
        <w:pStyle w:val="ListParagraph"/>
        <w:numPr>
          <w:ilvl w:val="0"/>
          <w:numId w:val="42"/>
        </w:numPr>
        <w:spacing w:after="0" w:line="240" w:lineRule="auto"/>
        <w:ind w:left="1080"/>
        <w:rPr>
          <w:rFonts w:asciiTheme="minorHAnsi" w:hAnsiTheme="minorHAnsi"/>
          <w:i/>
        </w:rPr>
      </w:pPr>
      <w:r w:rsidRPr="00F669D6">
        <w:rPr>
          <w:rFonts w:asciiTheme="minorHAnsi" w:hAnsiTheme="minorHAnsi"/>
          <w:i/>
        </w:rPr>
        <w:t>Send comment(s) as appropriate</w:t>
      </w:r>
    </w:p>
    <w:p w:rsidR="00BF5E12" w:rsidRPr="00F669D6" w:rsidRDefault="00BF5E12" w:rsidP="00BF5E12">
      <w:pPr>
        <w:pStyle w:val="ListParagraph"/>
        <w:numPr>
          <w:ilvl w:val="0"/>
          <w:numId w:val="42"/>
        </w:numPr>
        <w:spacing w:after="0" w:line="240" w:lineRule="auto"/>
        <w:ind w:left="1080"/>
        <w:rPr>
          <w:rFonts w:asciiTheme="minorHAnsi" w:hAnsiTheme="minorHAnsi"/>
          <w:i/>
        </w:rPr>
      </w:pPr>
      <w:r w:rsidRPr="00F669D6">
        <w:rPr>
          <w:rFonts w:asciiTheme="minorHAnsi" w:hAnsiTheme="minorHAnsi"/>
          <w:i/>
        </w:rPr>
        <w:t>Refer to Guidance GUI-42 for more information as needed.</w:t>
      </w:r>
    </w:p>
    <w:p w:rsidR="00BF5E12" w:rsidRPr="00FE1925" w:rsidRDefault="00BF5E12" w:rsidP="00BF5E12">
      <w:pPr>
        <w:spacing w:after="0" w:line="240" w:lineRule="auto"/>
        <w:ind w:left="-360"/>
        <w:outlineLvl w:val="1"/>
        <w:rPr>
          <w:b/>
          <w:sz w:val="10"/>
          <w:szCs w:val="10"/>
        </w:rPr>
      </w:pPr>
    </w:p>
    <w:p w:rsidR="00BF5E12" w:rsidRDefault="00BF5E12" w:rsidP="00BF5E12">
      <w:pPr>
        <w:spacing w:after="0" w:line="240" w:lineRule="auto"/>
        <w:rPr>
          <w:b/>
          <w:sz w:val="10"/>
          <w:szCs w:val="1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1E0" w:firstRow="1" w:lastRow="1" w:firstColumn="1" w:lastColumn="1" w:noHBand="0" w:noVBand="0"/>
      </w:tblPr>
      <w:tblGrid>
        <w:gridCol w:w="6688"/>
        <w:gridCol w:w="4052"/>
      </w:tblGrid>
      <w:tr w:rsidR="00441311" w:rsidTr="00441311">
        <w:trPr>
          <w:trHeight w:val="20"/>
        </w:trPr>
        <w:tc>
          <w:tcPr>
            <w:tcW w:w="6685" w:type="dxa"/>
            <w:tcBorders>
              <w:top w:val="single" w:sz="4" w:space="0" w:color="auto"/>
              <w:left w:val="single" w:sz="4" w:space="0" w:color="auto"/>
              <w:bottom w:val="single" w:sz="4" w:space="0" w:color="auto"/>
              <w:right w:val="single" w:sz="4" w:space="0" w:color="auto"/>
            </w:tcBorders>
            <w:vAlign w:val="center"/>
            <w:hideMark/>
          </w:tcPr>
          <w:p w:rsidR="00441311" w:rsidRDefault="00441311">
            <w:pPr>
              <w:spacing w:after="0"/>
              <w:rPr>
                <w:rFonts w:asciiTheme="minorHAnsi" w:hAnsiTheme="minorHAnsi"/>
                <w:b/>
                <w:caps/>
              </w:rPr>
            </w:pPr>
            <w:r>
              <w:rPr>
                <w:rFonts w:asciiTheme="minorHAnsi" w:hAnsiTheme="minorHAnsi"/>
                <w:b/>
              </w:rPr>
              <w:t xml:space="preserve">PD: </w:t>
            </w:r>
            <w:r>
              <w:rPr>
                <w:rFonts w:asciiTheme="minorHAnsi" w:hAnsiTheme="minorHAnsi"/>
                <w:b/>
                <w:shd w:val="clear" w:color="auto" w:fill="F3F3F3"/>
              </w:rPr>
              <w:fldChar w:fldCharType="begin">
                <w:ffData>
                  <w:name w:val=""/>
                  <w:enabled/>
                  <w:calcOnExit w:val="0"/>
                  <w:textInput/>
                </w:ffData>
              </w:fldChar>
            </w:r>
            <w:r>
              <w:rPr>
                <w:rFonts w:asciiTheme="minorHAnsi" w:hAnsiTheme="minorHAnsi"/>
                <w:b/>
                <w:shd w:val="clear" w:color="auto" w:fill="F3F3F3"/>
              </w:rPr>
              <w:instrText xml:space="preserve"> FORMTEXT </w:instrText>
            </w:r>
            <w:r>
              <w:rPr>
                <w:rFonts w:asciiTheme="minorHAnsi" w:hAnsiTheme="minorHAnsi"/>
                <w:b/>
                <w:shd w:val="clear" w:color="auto" w:fill="F3F3F3"/>
              </w:rPr>
            </w:r>
            <w:r>
              <w:rPr>
                <w:rFonts w:asciiTheme="minorHAnsi" w:hAnsiTheme="minorHAnsi"/>
                <w:b/>
                <w:shd w:val="clear" w:color="auto" w:fill="F3F3F3"/>
              </w:rPr>
              <w:fldChar w:fldCharType="separate"/>
            </w:r>
            <w:bookmarkStart w:id="0" w:name="_GoBack"/>
            <w:r>
              <w:rPr>
                <w:rFonts w:asciiTheme="minorHAnsi" w:hAnsiTheme="minorHAnsi"/>
                <w:b/>
                <w:noProof/>
                <w:shd w:val="clear" w:color="auto" w:fill="F3F3F3"/>
              </w:rPr>
              <w:t> </w:t>
            </w:r>
            <w:r>
              <w:rPr>
                <w:rFonts w:asciiTheme="minorHAnsi" w:hAnsiTheme="minorHAnsi"/>
                <w:b/>
                <w:noProof/>
                <w:shd w:val="clear" w:color="auto" w:fill="F3F3F3"/>
              </w:rPr>
              <w:t> </w:t>
            </w:r>
            <w:r>
              <w:rPr>
                <w:rFonts w:asciiTheme="minorHAnsi" w:hAnsiTheme="minorHAnsi"/>
                <w:b/>
                <w:noProof/>
                <w:shd w:val="clear" w:color="auto" w:fill="F3F3F3"/>
              </w:rPr>
              <w:t> </w:t>
            </w:r>
            <w:r>
              <w:rPr>
                <w:rFonts w:asciiTheme="minorHAnsi" w:hAnsiTheme="minorHAnsi"/>
                <w:b/>
                <w:noProof/>
                <w:shd w:val="clear" w:color="auto" w:fill="F3F3F3"/>
              </w:rPr>
              <w:t> </w:t>
            </w:r>
            <w:r>
              <w:rPr>
                <w:rFonts w:asciiTheme="minorHAnsi" w:hAnsiTheme="minorHAnsi"/>
                <w:b/>
                <w:noProof/>
                <w:shd w:val="clear" w:color="auto" w:fill="F3F3F3"/>
              </w:rPr>
              <w:t> </w:t>
            </w:r>
            <w:bookmarkEnd w:id="0"/>
            <w:r>
              <w:rPr>
                <w:rFonts w:asciiTheme="minorHAnsi" w:hAnsiTheme="minorHAnsi"/>
                <w:b/>
                <w:shd w:val="clear" w:color="auto" w:fill="F3F3F3"/>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hideMark/>
          </w:tcPr>
          <w:p w:rsidR="00441311" w:rsidRDefault="00441311">
            <w:pPr>
              <w:spacing w:after="0"/>
              <w:rPr>
                <w:rFonts w:asciiTheme="minorHAnsi" w:hAnsiTheme="minorHAnsi"/>
                <w:b/>
                <w:caps/>
              </w:rPr>
            </w:pPr>
            <w:r>
              <w:rPr>
                <w:rFonts w:asciiTheme="minorHAnsi" w:hAnsiTheme="minorHAnsi"/>
                <w:b/>
              </w:rPr>
              <w:t xml:space="preserve">Protocol ID: </w:t>
            </w:r>
            <w:bookmarkStart w:id="1" w:name="Text67"/>
            <w:r>
              <w:fldChar w:fldCharType="begin">
                <w:ffData>
                  <w:name w:val="Text67"/>
                  <w:enabled/>
                  <w:calcOnExit w:val="0"/>
                  <w:textInput>
                    <w:maxLength w:val="10"/>
                  </w:textInput>
                </w:ffData>
              </w:fldChar>
            </w:r>
            <w:r>
              <w:rPr>
                <w:rFonts w:asciiTheme="minorHAnsi" w:hAnsiTheme="minorHAnsi"/>
                <w:b/>
                <w:shd w:val="clear" w:color="auto" w:fill="F3F3F3"/>
              </w:rPr>
              <w:instrText xml:space="preserve"> FORMTEXT </w:instrText>
            </w:r>
            <w:r>
              <w:fldChar w:fldCharType="separate"/>
            </w:r>
            <w:r>
              <w:rPr>
                <w:rFonts w:asciiTheme="minorHAnsi" w:hAnsiTheme="minorHAnsi"/>
                <w:b/>
                <w:noProof/>
                <w:shd w:val="clear" w:color="auto" w:fill="F3F3F3"/>
              </w:rPr>
              <w:t> </w:t>
            </w:r>
            <w:r>
              <w:rPr>
                <w:rFonts w:asciiTheme="minorHAnsi" w:hAnsiTheme="minorHAnsi"/>
                <w:b/>
                <w:noProof/>
                <w:shd w:val="clear" w:color="auto" w:fill="F3F3F3"/>
              </w:rPr>
              <w:t> </w:t>
            </w:r>
            <w:r>
              <w:rPr>
                <w:rFonts w:asciiTheme="minorHAnsi" w:hAnsiTheme="minorHAnsi"/>
                <w:b/>
                <w:noProof/>
                <w:shd w:val="clear" w:color="auto" w:fill="F3F3F3"/>
              </w:rPr>
              <w:t> </w:t>
            </w:r>
            <w:r>
              <w:rPr>
                <w:rFonts w:asciiTheme="minorHAnsi" w:hAnsiTheme="minorHAnsi"/>
                <w:b/>
                <w:noProof/>
                <w:shd w:val="clear" w:color="auto" w:fill="F3F3F3"/>
              </w:rPr>
              <w:t> </w:t>
            </w:r>
            <w:r>
              <w:rPr>
                <w:rFonts w:asciiTheme="minorHAnsi" w:hAnsiTheme="minorHAnsi"/>
                <w:b/>
                <w:noProof/>
                <w:shd w:val="clear" w:color="auto" w:fill="F3F3F3"/>
              </w:rPr>
              <w:t> </w:t>
            </w:r>
            <w:r>
              <w:fldChar w:fldCharType="end"/>
            </w:r>
            <w:bookmarkEnd w:id="1"/>
          </w:p>
        </w:tc>
      </w:tr>
      <w:tr w:rsidR="00441311" w:rsidTr="00441311">
        <w:trPr>
          <w:trHeight w:val="470"/>
        </w:trPr>
        <w:tc>
          <w:tcPr>
            <w:tcW w:w="6685" w:type="dxa"/>
            <w:tcBorders>
              <w:top w:val="single" w:sz="4" w:space="0" w:color="auto"/>
              <w:left w:val="single" w:sz="4" w:space="0" w:color="auto"/>
              <w:bottom w:val="single" w:sz="4" w:space="0" w:color="auto"/>
              <w:right w:val="nil"/>
            </w:tcBorders>
            <w:vAlign w:val="center"/>
            <w:hideMark/>
          </w:tcPr>
          <w:p w:rsidR="00441311" w:rsidRPr="00BF5E12" w:rsidRDefault="00441311">
            <w:pPr>
              <w:spacing w:after="0" w:line="240" w:lineRule="auto"/>
              <w:jc w:val="both"/>
              <w:rPr>
                <w:rFonts w:asciiTheme="minorHAnsi" w:hAnsiTheme="minorHAnsi"/>
                <w:b/>
              </w:rPr>
            </w:pPr>
            <w:r w:rsidRPr="00BF5E12">
              <w:rPr>
                <w:rFonts w:asciiTheme="minorHAnsi" w:hAnsiTheme="minorHAnsi"/>
                <w:b/>
              </w:rPr>
              <w:t xml:space="preserve">Checklist completed by </w:t>
            </w:r>
            <w:r w:rsidRPr="00BF5E12">
              <w:rPr>
                <w:rFonts w:asciiTheme="minorHAnsi" w:hAnsiTheme="minorHAnsi"/>
              </w:rPr>
              <w:t>(IRB Staff name)</w:t>
            </w:r>
            <w:r w:rsidRPr="00BF5E12">
              <w:rPr>
                <w:rFonts w:asciiTheme="minorHAnsi" w:hAnsiTheme="minorHAnsi"/>
                <w:b/>
              </w:rPr>
              <w:t>:</w:t>
            </w:r>
          </w:p>
          <w:p w:rsidR="00441311" w:rsidRPr="00BF5E12" w:rsidRDefault="00441311">
            <w:pPr>
              <w:spacing w:after="0" w:line="240" w:lineRule="auto"/>
              <w:jc w:val="both"/>
              <w:rPr>
                <w:rFonts w:asciiTheme="minorHAnsi" w:hAnsiTheme="minorHAnsi"/>
                <w:b/>
              </w:rPr>
            </w:pPr>
            <w:r w:rsidRPr="00BF5E12">
              <w:rPr>
                <w:rFonts w:asciiTheme="minorHAnsi" w:hAnsiTheme="minorHAnsi"/>
                <w:b/>
                <w:shd w:val="clear" w:color="auto" w:fill="F3F3F3"/>
              </w:rPr>
              <w:t xml:space="preserve"> </w:t>
            </w:r>
            <w:r w:rsidRPr="00BF5E12">
              <w:rPr>
                <w:rFonts w:asciiTheme="minorHAnsi" w:hAnsiTheme="minorHAnsi"/>
                <w:b/>
                <w:shd w:val="clear" w:color="auto" w:fill="F3F3F3"/>
              </w:rPr>
              <w:fldChar w:fldCharType="begin">
                <w:ffData>
                  <w:name w:val=""/>
                  <w:enabled/>
                  <w:calcOnExit w:val="0"/>
                  <w:textInput/>
                </w:ffData>
              </w:fldChar>
            </w:r>
            <w:r w:rsidRPr="00BF5E12">
              <w:rPr>
                <w:rFonts w:asciiTheme="minorHAnsi" w:hAnsiTheme="minorHAnsi"/>
                <w:b/>
                <w:shd w:val="clear" w:color="auto" w:fill="F3F3F3"/>
              </w:rPr>
              <w:instrText xml:space="preserve"> FORMTEXT </w:instrText>
            </w:r>
            <w:r w:rsidRPr="00BF5E12">
              <w:rPr>
                <w:rFonts w:asciiTheme="minorHAnsi" w:hAnsiTheme="minorHAnsi"/>
                <w:b/>
                <w:shd w:val="clear" w:color="auto" w:fill="F3F3F3"/>
              </w:rPr>
            </w:r>
            <w:r w:rsidRPr="00BF5E12">
              <w:rPr>
                <w:rFonts w:asciiTheme="minorHAnsi" w:hAnsiTheme="minorHAnsi"/>
                <w:b/>
                <w:shd w:val="clear" w:color="auto" w:fill="F3F3F3"/>
              </w:rPr>
              <w:fldChar w:fldCharType="separate"/>
            </w:r>
            <w:r w:rsidRPr="00BF5E12">
              <w:rPr>
                <w:rFonts w:asciiTheme="minorHAnsi" w:hAnsiTheme="minorHAnsi"/>
                <w:b/>
                <w:noProof/>
                <w:shd w:val="clear" w:color="auto" w:fill="F3F3F3"/>
              </w:rPr>
              <w:t> </w:t>
            </w:r>
            <w:r w:rsidRPr="00BF5E12">
              <w:rPr>
                <w:rFonts w:asciiTheme="minorHAnsi" w:hAnsiTheme="minorHAnsi"/>
                <w:b/>
                <w:noProof/>
                <w:shd w:val="clear" w:color="auto" w:fill="F3F3F3"/>
              </w:rPr>
              <w:t> </w:t>
            </w:r>
            <w:r w:rsidRPr="00BF5E12">
              <w:rPr>
                <w:rFonts w:asciiTheme="minorHAnsi" w:hAnsiTheme="minorHAnsi"/>
                <w:b/>
                <w:noProof/>
                <w:shd w:val="clear" w:color="auto" w:fill="F3F3F3"/>
              </w:rPr>
              <w:t> </w:t>
            </w:r>
            <w:r w:rsidRPr="00BF5E12">
              <w:rPr>
                <w:rFonts w:asciiTheme="minorHAnsi" w:hAnsiTheme="minorHAnsi"/>
                <w:b/>
                <w:noProof/>
                <w:shd w:val="clear" w:color="auto" w:fill="F3F3F3"/>
              </w:rPr>
              <w:t> </w:t>
            </w:r>
            <w:r w:rsidRPr="00BF5E12">
              <w:rPr>
                <w:rFonts w:asciiTheme="minorHAnsi" w:hAnsiTheme="minorHAnsi"/>
                <w:b/>
                <w:noProof/>
                <w:shd w:val="clear" w:color="auto" w:fill="F3F3F3"/>
              </w:rPr>
              <w:t> </w:t>
            </w:r>
            <w:r w:rsidRPr="00BF5E12">
              <w:rPr>
                <w:rFonts w:asciiTheme="minorHAnsi" w:hAnsiTheme="minorHAnsi"/>
                <w:b/>
                <w:shd w:val="clear" w:color="auto" w:fill="F3F3F3"/>
              </w:rPr>
              <w:fldChar w:fldCharType="end"/>
            </w:r>
          </w:p>
        </w:tc>
        <w:tc>
          <w:tcPr>
            <w:tcW w:w="4050" w:type="dxa"/>
            <w:tcBorders>
              <w:top w:val="single" w:sz="4" w:space="0" w:color="auto"/>
              <w:left w:val="nil"/>
              <w:bottom w:val="single" w:sz="4" w:space="0" w:color="auto"/>
              <w:right w:val="single" w:sz="4" w:space="0" w:color="auto"/>
            </w:tcBorders>
            <w:vAlign w:val="center"/>
            <w:hideMark/>
          </w:tcPr>
          <w:p w:rsidR="00441311" w:rsidRPr="00BF5E12" w:rsidRDefault="00441311">
            <w:pPr>
              <w:spacing w:line="240" w:lineRule="auto"/>
              <w:jc w:val="both"/>
              <w:rPr>
                <w:rFonts w:asciiTheme="minorHAnsi" w:hAnsiTheme="minorHAnsi"/>
                <w:b/>
              </w:rPr>
            </w:pPr>
            <w:r w:rsidRPr="00BF5E12">
              <w:rPr>
                <w:rFonts w:asciiTheme="minorHAnsi" w:hAnsiTheme="minorHAnsi"/>
                <w:b/>
              </w:rPr>
              <w:t xml:space="preserve">Date: </w:t>
            </w:r>
            <w:r w:rsidRPr="00BF5E12">
              <w:rPr>
                <w:rFonts w:asciiTheme="minorHAnsi" w:hAnsiTheme="minorHAnsi"/>
                <w:b/>
                <w:shd w:val="clear" w:color="auto" w:fill="F3F3F3"/>
              </w:rPr>
              <w:fldChar w:fldCharType="begin">
                <w:ffData>
                  <w:name w:val=""/>
                  <w:enabled/>
                  <w:calcOnExit w:val="0"/>
                  <w:textInput>
                    <w:maxLength w:val="12"/>
                  </w:textInput>
                </w:ffData>
              </w:fldChar>
            </w:r>
            <w:r w:rsidRPr="00BF5E12">
              <w:rPr>
                <w:rFonts w:asciiTheme="minorHAnsi" w:hAnsiTheme="minorHAnsi"/>
                <w:b/>
                <w:shd w:val="clear" w:color="auto" w:fill="F3F3F3"/>
              </w:rPr>
              <w:instrText xml:space="preserve"> FORMTEXT </w:instrText>
            </w:r>
            <w:r w:rsidRPr="00BF5E12">
              <w:rPr>
                <w:rFonts w:asciiTheme="minorHAnsi" w:hAnsiTheme="minorHAnsi"/>
                <w:b/>
                <w:shd w:val="clear" w:color="auto" w:fill="F3F3F3"/>
              </w:rPr>
            </w:r>
            <w:r w:rsidRPr="00BF5E12">
              <w:rPr>
                <w:rFonts w:asciiTheme="minorHAnsi" w:hAnsiTheme="minorHAnsi"/>
                <w:b/>
                <w:shd w:val="clear" w:color="auto" w:fill="F3F3F3"/>
              </w:rPr>
              <w:fldChar w:fldCharType="separate"/>
            </w:r>
            <w:r w:rsidRPr="00BF5E12">
              <w:rPr>
                <w:rFonts w:asciiTheme="minorHAnsi" w:hAnsiTheme="minorHAnsi"/>
                <w:b/>
                <w:noProof/>
                <w:shd w:val="clear" w:color="auto" w:fill="F3F3F3"/>
              </w:rPr>
              <w:t> </w:t>
            </w:r>
            <w:r w:rsidRPr="00BF5E12">
              <w:rPr>
                <w:rFonts w:asciiTheme="minorHAnsi" w:hAnsiTheme="minorHAnsi"/>
                <w:b/>
                <w:noProof/>
                <w:shd w:val="clear" w:color="auto" w:fill="F3F3F3"/>
              </w:rPr>
              <w:t> </w:t>
            </w:r>
            <w:r w:rsidRPr="00BF5E12">
              <w:rPr>
                <w:rFonts w:asciiTheme="minorHAnsi" w:hAnsiTheme="minorHAnsi"/>
                <w:b/>
                <w:noProof/>
                <w:shd w:val="clear" w:color="auto" w:fill="F3F3F3"/>
              </w:rPr>
              <w:t> </w:t>
            </w:r>
            <w:r w:rsidRPr="00BF5E12">
              <w:rPr>
                <w:rFonts w:asciiTheme="minorHAnsi" w:hAnsiTheme="minorHAnsi"/>
                <w:b/>
                <w:noProof/>
                <w:shd w:val="clear" w:color="auto" w:fill="F3F3F3"/>
              </w:rPr>
              <w:t> </w:t>
            </w:r>
            <w:r w:rsidRPr="00BF5E12">
              <w:rPr>
                <w:rFonts w:asciiTheme="minorHAnsi" w:hAnsiTheme="minorHAnsi"/>
                <w:b/>
                <w:noProof/>
                <w:shd w:val="clear" w:color="auto" w:fill="F3F3F3"/>
              </w:rPr>
              <w:t> </w:t>
            </w:r>
            <w:r w:rsidRPr="00BF5E12">
              <w:rPr>
                <w:rFonts w:asciiTheme="minorHAnsi" w:hAnsiTheme="minorHAnsi"/>
                <w:b/>
                <w:shd w:val="clear" w:color="auto" w:fill="F3F3F3"/>
              </w:rPr>
              <w:fldChar w:fldCharType="end"/>
            </w:r>
          </w:p>
        </w:tc>
      </w:tr>
    </w:tbl>
    <w:p w:rsidR="00441311" w:rsidRDefault="00441311" w:rsidP="00441311">
      <w:pPr>
        <w:spacing w:after="0" w:line="240" w:lineRule="auto"/>
        <w:ind w:left="-360" w:hanging="270"/>
        <w:outlineLvl w:val="1"/>
        <w:rPr>
          <w:b/>
          <w:i/>
          <w:color w:val="C00000"/>
          <w:sz w:val="10"/>
          <w:szCs w:val="10"/>
          <w:u w:val="single"/>
        </w:rPr>
      </w:pPr>
    </w:p>
    <w:p w:rsidR="00441311" w:rsidRDefault="00441311" w:rsidP="00441311">
      <w:pPr>
        <w:spacing w:after="0" w:line="240" w:lineRule="auto"/>
        <w:ind w:left="-360" w:hanging="180"/>
        <w:outlineLvl w:val="1"/>
        <w:rPr>
          <w:b/>
          <w:i/>
          <w:color w:val="C00000"/>
          <w:sz w:val="20"/>
          <w:u w:val="single"/>
        </w:rPr>
      </w:pPr>
    </w:p>
    <w:p w:rsidR="00CF45EE" w:rsidRPr="000035FE" w:rsidRDefault="00CF45EE" w:rsidP="00CF45EE">
      <w:pPr>
        <w:pStyle w:val="ListParagraph"/>
        <w:numPr>
          <w:ilvl w:val="0"/>
          <w:numId w:val="43"/>
        </w:numPr>
        <w:pBdr>
          <w:top w:val="single" w:sz="4" w:space="1" w:color="auto"/>
          <w:left w:val="single" w:sz="4" w:space="4" w:color="auto"/>
          <w:bottom w:val="single" w:sz="4" w:space="1" w:color="auto"/>
          <w:right w:val="single" w:sz="4" w:space="4" w:color="auto"/>
        </w:pBdr>
        <w:spacing w:after="0" w:line="240" w:lineRule="auto"/>
        <w:ind w:left="-90"/>
        <w:outlineLvl w:val="1"/>
        <w:rPr>
          <w:color w:val="C00000"/>
          <w:sz w:val="18"/>
          <w:szCs w:val="18"/>
        </w:rPr>
      </w:pPr>
      <w:r>
        <w:rPr>
          <w:rFonts w:asciiTheme="minorHAnsi" w:hAnsiTheme="minorHAnsi" w:cs="Tahoma"/>
          <w:b/>
          <w:bCs/>
          <w:smallCaps/>
          <w:color w:val="C00000"/>
        </w:rPr>
        <w:t>Review for the Following Conditions:</w:t>
      </w:r>
    </w:p>
    <w:p w:rsidR="00CF45EE" w:rsidRDefault="00CF45EE" w:rsidP="00441311">
      <w:pPr>
        <w:spacing w:after="0" w:line="240" w:lineRule="auto"/>
        <w:ind w:left="-360" w:hanging="180"/>
        <w:outlineLvl w:val="1"/>
        <w:rPr>
          <w:b/>
          <w:i/>
          <w:color w:val="C00000"/>
          <w:sz w:val="20"/>
          <w:u w:val="single"/>
        </w:rPr>
      </w:pPr>
    </w:p>
    <w:p w:rsidR="001C14FD" w:rsidRPr="001251BB" w:rsidRDefault="00FB1326" w:rsidP="00CF45EE">
      <w:pPr>
        <w:pStyle w:val="ListParagraph"/>
        <w:numPr>
          <w:ilvl w:val="0"/>
          <w:numId w:val="44"/>
        </w:numPr>
        <w:spacing w:after="0" w:line="240" w:lineRule="auto"/>
        <w:rPr>
          <w:rFonts w:asciiTheme="minorHAnsi" w:hAnsiTheme="minorHAnsi"/>
          <w:b/>
          <w:bCs/>
          <w:strike/>
          <w:color w:val="C00000"/>
        </w:rPr>
      </w:pPr>
      <w:r w:rsidRPr="00CF45EE">
        <w:rPr>
          <w:b/>
          <w:color w:val="C00000"/>
        </w:rPr>
        <w:t xml:space="preserve">Yes </w:t>
      </w:r>
      <w:r w:rsidRPr="00CF45EE">
        <w:rPr>
          <w:b/>
          <w:color w:val="C00000"/>
        </w:rPr>
        <w:fldChar w:fldCharType="begin">
          <w:ffData>
            <w:name w:val="Check10"/>
            <w:enabled/>
            <w:calcOnExit w:val="0"/>
            <w:checkBox>
              <w:sizeAuto/>
              <w:default w:val="0"/>
            </w:checkBox>
          </w:ffData>
        </w:fldChar>
      </w:r>
      <w:r w:rsidRPr="00CF45EE">
        <w:rPr>
          <w:b/>
          <w:color w:val="C00000"/>
        </w:rPr>
        <w:instrText xml:space="preserve"> FORMCHECKBOX </w:instrText>
      </w:r>
      <w:r w:rsidRPr="00CF45EE">
        <w:rPr>
          <w:b/>
          <w:color w:val="C00000"/>
        </w:rPr>
      </w:r>
      <w:r w:rsidRPr="00CF45EE">
        <w:rPr>
          <w:b/>
          <w:color w:val="C00000"/>
        </w:rPr>
        <w:fldChar w:fldCharType="end"/>
      </w:r>
      <w:r w:rsidRPr="00CF45EE">
        <w:rPr>
          <w:b/>
          <w:color w:val="C00000"/>
        </w:rPr>
        <w:t xml:space="preserve">   No </w:t>
      </w:r>
      <w:r w:rsidRPr="00CF45EE">
        <w:rPr>
          <w:b/>
          <w:color w:val="C00000"/>
        </w:rPr>
        <w:fldChar w:fldCharType="begin">
          <w:ffData>
            <w:name w:val="Check10"/>
            <w:enabled/>
            <w:calcOnExit w:val="0"/>
            <w:checkBox>
              <w:sizeAuto/>
              <w:default w:val="0"/>
            </w:checkBox>
          </w:ffData>
        </w:fldChar>
      </w:r>
      <w:r w:rsidRPr="00CF45EE">
        <w:rPr>
          <w:b/>
          <w:color w:val="C00000"/>
        </w:rPr>
        <w:instrText xml:space="preserve"> FORMCHECKBOX </w:instrText>
      </w:r>
      <w:r w:rsidRPr="00CF45EE">
        <w:rPr>
          <w:b/>
          <w:color w:val="C00000"/>
        </w:rPr>
      </w:r>
      <w:r w:rsidRPr="00CF45EE">
        <w:rPr>
          <w:b/>
          <w:color w:val="C00000"/>
        </w:rPr>
        <w:fldChar w:fldCharType="end"/>
      </w:r>
      <w:r w:rsidRPr="00D71334">
        <w:rPr>
          <w:b/>
          <w:color w:val="C00000"/>
          <w:sz w:val="18"/>
          <w:szCs w:val="18"/>
        </w:rPr>
        <w:t xml:space="preserve">  </w:t>
      </w:r>
      <w:r w:rsidR="00C238E6">
        <w:rPr>
          <w:b/>
          <w:sz w:val="20"/>
        </w:rPr>
        <w:t xml:space="preserve">  </w:t>
      </w:r>
      <w:r w:rsidR="00CF45EE">
        <w:rPr>
          <w:b/>
          <w:sz w:val="20"/>
        </w:rPr>
        <w:t xml:space="preserve"> </w:t>
      </w:r>
      <w:r w:rsidR="00CF45EE" w:rsidRPr="00AB1010">
        <w:rPr>
          <w:rFonts w:asciiTheme="minorHAnsi" w:hAnsiTheme="minorHAnsi"/>
          <w:b/>
          <w:bCs/>
        </w:rPr>
        <w:t>D</w:t>
      </w:r>
      <w:r w:rsidR="001251BB" w:rsidRPr="00AB1010">
        <w:rPr>
          <w:rFonts w:asciiTheme="minorHAnsi" w:hAnsiTheme="minorHAnsi"/>
          <w:b/>
          <w:bCs/>
        </w:rPr>
        <w:t>oes research involve</w:t>
      </w:r>
      <w:r w:rsidR="00CF45EE" w:rsidRPr="00AB1010">
        <w:rPr>
          <w:rFonts w:asciiTheme="minorHAnsi" w:hAnsiTheme="minorHAnsi"/>
          <w:b/>
          <w:bCs/>
        </w:rPr>
        <w:t xml:space="preserve"> e</w:t>
      </w:r>
      <w:r w:rsidR="001C14FD" w:rsidRPr="00AB1010">
        <w:rPr>
          <w:rFonts w:asciiTheme="minorHAnsi" w:hAnsiTheme="minorHAnsi"/>
          <w:b/>
          <w:bCs/>
        </w:rPr>
        <w:t xml:space="preserve">xposure to </w:t>
      </w:r>
      <w:r w:rsidR="00CF45EE" w:rsidRPr="00AB1010">
        <w:rPr>
          <w:rFonts w:asciiTheme="minorHAnsi" w:hAnsiTheme="minorHAnsi"/>
          <w:b/>
          <w:bCs/>
        </w:rPr>
        <w:t>s</w:t>
      </w:r>
      <w:r w:rsidR="001C14FD" w:rsidRPr="00AB1010">
        <w:rPr>
          <w:rFonts w:asciiTheme="minorHAnsi" w:hAnsiTheme="minorHAnsi"/>
          <w:b/>
          <w:bCs/>
        </w:rPr>
        <w:t>ubstances</w:t>
      </w:r>
      <w:r w:rsidR="00CF45EE" w:rsidRPr="00AB1010">
        <w:rPr>
          <w:rFonts w:asciiTheme="minorHAnsi" w:hAnsiTheme="minorHAnsi"/>
          <w:b/>
          <w:bCs/>
        </w:rPr>
        <w:t>?</w:t>
      </w:r>
    </w:p>
    <w:p w:rsidR="00FB1326" w:rsidRPr="002517A2" w:rsidRDefault="001251BB" w:rsidP="00CF45EE">
      <w:pPr>
        <w:pStyle w:val="ListParagraph"/>
        <w:spacing w:after="0" w:line="240" w:lineRule="auto"/>
        <w:ind w:left="180" w:hanging="29"/>
        <w:rPr>
          <w:rFonts w:asciiTheme="minorHAnsi" w:hAnsiTheme="minorHAnsi"/>
          <w:b/>
          <w:bCs/>
          <w:color w:val="C00000"/>
        </w:rPr>
      </w:pPr>
      <w:r>
        <w:rPr>
          <w:rFonts w:asciiTheme="minorHAnsi" w:hAnsiTheme="minorHAnsi"/>
          <w:b/>
          <w:bCs/>
          <w:color w:val="C00000"/>
        </w:rPr>
        <w:t xml:space="preserve">If </w:t>
      </w:r>
      <w:r w:rsidR="00CF45EE">
        <w:rPr>
          <w:rFonts w:asciiTheme="minorHAnsi" w:hAnsiTheme="minorHAnsi"/>
          <w:b/>
          <w:bCs/>
          <w:color w:val="C00000"/>
        </w:rPr>
        <w:t>“</w:t>
      </w:r>
      <w:r w:rsidRPr="00CF45EE">
        <w:rPr>
          <w:rFonts w:asciiTheme="minorHAnsi" w:hAnsiTheme="minorHAnsi"/>
          <w:b/>
          <w:bCs/>
          <w:i/>
          <w:color w:val="C00000"/>
        </w:rPr>
        <w:t>yes</w:t>
      </w:r>
      <w:r w:rsidR="00CF45EE">
        <w:rPr>
          <w:rFonts w:asciiTheme="minorHAnsi" w:hAnsiTheme="minorHAnsi"/>
          <w:b/>
          <w:bCs/>
          <w:color w:val="C00000"/>
        </w:rPr>
        <w:t>”</w:t>
      </w:r>
      <w:r>
        <w:rPr>
          <w:rFonts w:asciiTheme="minorHAnsi" w:hAnsiTheme="minorHAnsi"/>
          <w:b/>
          <w:bCs/>
          <w:color w:val="C00000"/>
        </w:rPr>
        <w:t>, note</w:t>
      </w:r>
      <w:r w:rsidR="00CF45EE">
        <w:rPr>
          <w:rFonts w:asciiTheme="minorHAnsi" w:hAnsiTheme="minorHAnsi"/>
          <w:b/>
          <w:bCs/>
          <w:color w:val="C00000"/>
        </w:rPr>
        <w:t xml:space="preserve"> that</w:t>
      </w:r>
      <w:r>
        <w:rPr>
          <w:rFonts w:asciiTheme="minorHAnsi" w:hAnsiTheme="minorHAnsi"/>
          <w:b/>
          <w:bCs/>
          <w:color w:val="C00000"/>
        </w:rPr>
        <w:t>:</w:t>
      </w:r>
    </w:p>
    <w:p w:rsidR="001C14FD" w:rsidRPr="002517A2" w:rsidRDefault="00341590" w:rsidP="001C14FD">
      <w:pPr>
        <w:spacing w:after="60" w:line="240" w:lineRule="auto"/>
        <w:ind w:left="151"/>
        <w:rPr>
          <w:rFonts w:asciiTheme="minorHAnsi" w:hAnsiTheme="minorHAnsi"/>
          <w:bCs/>
        </w:rPr>
      </w:pPr>
      <w:r w:rsidRPr="00341590">
        <w:rPr>
          <w:rFonts w:asciiTheme="minorHAnsi" w:hAnsiTheme="minorHAnsi"/>
          <w:b/>
          <w:bCs/>
          <w:i/>
        </w:rPr>
        <w:t>Prohibited:</w:t>
      </w:r>
      <w:r>
        <w:rPr>
          <w:rFonts w:asciiTheme="minorHAnsi" w:hAnsiTheme="minorHAnsi"/>
          <w:bCs/>
        </w:rPr>
        <w:t xml:space="preserve"> </w:t>
      </w:r>
      <w:r w:rsidR="001C14FD" w:rsidRPr="002517A2">
        <w:rPr>
          <w:rFonts w:asciiTheme="minorHAnsi" w:hAnsiTheme="minorHAnsi"/>
          <w:bCs/>
        </w:rPr>
        <w:t>EPA prohibits research involving the intentional exposure of pregnant women, nursing women, or children to any substance.</w:t>
      </w:r>
    </w:p>
    <w:p w:rsidR="001C14FD" w:rsidRPr="002517A2" w:rsidRDefault="00341590" w:rsidP="001C14FD">
      <w:pPr>
        <w:spacing w:after="60" w:line="240" w:lineRule="auto"/>
        <w:ind w:left="151"/>
        <w:rPr>
          <w:rFonts w:asciiTheme="minorHAnsi" w:hAnsiTheme="minorHAnsi"/>
          <w:bCs/>
        </w:rPr>
      </w:pPr>
      <w:r w:rsidRPr="00341590">
        <w:rPr>
          <w:rFonts w:asciiTheme="minorHAnsi" w:hAnsiTheme="minorHAnsi"/>
          <w:b/>
          <w:bCs/>
          <w:i/>
        </w:rPr>
        <w:t>Additional protections:</w:t>
      </w:r>
      <w:r w:rsidRPr="002517A2">
        <w:rPr>
          <w:rFonts w:asciiTheme="minorHAnsi" w:hAnsiTheme="minorHAnsi"/>
          <w:bCs/>
        </w:rPr>
        <w:t xml:space="preserve"> </w:t>
      </w:r>
      <w:r w:rsidR="001C14FD" w:rsidRPr="002517A2">
        <w:rPr>
          <w:rFonts w:asciiTheme="minorHAnsi" w:hAnsiTheme="minorHAnsi"/>
          <w:bCs/>
        </w:rPr>
        <w:t xml:space="preserve">EPA requires application of 40 CFR 26 Subparts C and D to provide additional protections to pregnant women and children as participants in observational research, i.e., research that does not involve intentional exposure to any substance. </w:t>
      </w:r>
    </w:p>
    <w:p w:rsidR="00CF45EE" w:rsidRPr="00CF45EE" w:rsidRDefault="001C14FD" w:rsidP="00317485">
      <w:pPr>
        <w:pBdr>
          <w:top w:val="single" w:sz="12" w:space="1" w:color="C00000"/>
          <w:left w:val="single" w:sz="12" w:space="4" w:color="C00000"/>
          <w:bottom w:val="single" w:sz="12" w:space="1" w:color="C00000"/>
          <w:right w:val="single" w:sz="12" w:space="4" w:color="C00000"/>
        </w:pBdr>
        <w:spacing w:after="60" w:line="240" w:lineRule="auto"/>
        <w:ind w:left="151"/>
        <w:rPr>
          <w:rFonts w:asciiTheme="minorHAnsi" w:hAnsiTheme="minorHAnsi"/>
          <w:b/>
          <w:bCs/>
        </w:rPr>
      </w:pPr>
      <w:r w:rsidRPr="00CF45EE">
        <w:rPr>
          <w:rFonts w:asciiTheme="minorHAnsi" w:hAnsiTheme="minorHAnsi"/>
          <w:b/>
          <w:bCs/>
          <w:smallCaps/>
        </w:rPr>
        <w:t>Before the research can begin</w:t>
      </w:r>
      <w:r w:rsidRPr="00CF45EE">
        <w:rPr>
          <w:rFonts w:asciiTheme="minorHAnsi" w:hAnsiTheme="minorHAnsi"/>
          <w:b/>
          <w:bCs/>
        </w:rPr>
        <w:t xml:space="preserve"> </w:t>
      </w:r>
    </w:p>
    <w:p w:rsidR="001C14FD" w:rsidRPr="00CF45EE" w:rsidRDefault="001C14FD" w:rsidP="00317485">
      <w:pPr>
        <w:pBdr>
          <w:top w:val="single" w:sz="12" w:space="1" w:color="C00000"/>
          <w:left w:val="single" w:sz="12" w:space="4" w:color="C00000"/>
          <w:bottom w:val="single" w:sz="12" w:space="1" w:color="C00000"/>
          <w:right w:val="single" w:sz="12" w:space="4" w:color="C00000"/>
        </w:pBdr>
        <w:spacing w:after="60" w:line="240" w:lineRule="auto"/>
        <w:ind w:left="151"/>
        <w:rPr>
          <w:rFonts w:asciiTheme="minorHAnsi" w:hAnsiTheme="minorHAnsi"/>
          <w:bCs/>
        </w:rPr>
      </w:pPr>
      <w:r w:rsidRPr="00CF45EE">
        <w:rPr>
          <w:rFonts w:asciiTheme="minorHAnsi" w:hAnsiTheme="minorHAnsi"/>
          <w:bCs/>
        </w:rPr>
        <w:t xml:space="preserve">IRB determinations and approval must be submitted to the EPA Human Subjects Research Review official for final review and approval. </w:t>
      </w:r>
    </w:p>
    <w:p w:rsidR="001251BB" w:rsidRDefault="001251BB" w:rsidP="001C14FD">
      <w:pPr>
        <w:spacing w:after="60" w:line="240" w:lineRule="auto"/>
        <w:ind w:left="151"/>
        <w:rPr>
          <w:rFonts w:asciiTheme="minorHAnsi" w:hAnsiTheme="minorHAnsi"/>
          <w:bCs/>
        </w:rPr>
      </w:pPr>
    </w:p>
    <w:p w:rsidR="001C14FD" w:rsidRPr="002517A2" w:rsidRDefault="001251BB" w:rsidP="001C14FD">
      <w:pPr>
        <w:spacing w:after="60" w:line="240" w:lineRule="auto"/>
        <w:ind w:left="151"/>
        <w:rPr>
          <w:rFonts w:asciiTheme="minorHAnsi" w:hAnsiTheme="minorHAnsi"/>
          <w:bCs/>
        </w:rPr>
      </w:pPr>
      <w:r>
        <w:rPr>
          <w:rFonts w:asciiTheme="minorHAnsi" w:hAnsiTheme="minorHAnsi"/>
          <w:bCs/>
        </w:rPr>
        <w:t xml:space="preserve">NOTE:  </w:t>
      </w:r>
      <w:r w:rsidR="001C14FD" w:rsidRPr="002517A2">
        <w:rPr>
          <w:rFonts w:asciiTheme="minorHAnsi" w:hAnsiTheme="minorHAnsi"/>
          <w:bCs/>
        </w:rPr>
        <w:t>For research not conducted or supported by any federal agency that has regulations for protecting human research participants and for which the intention of the research is submission to the EPA, the EPA regulations protecting human research participants apply, including:</w:t>
      </w:r>
    </w:p>
    <w:p w:rsidR="001C14FD" w:rsidRPr="002517A2" w:rsidRDefault="001C14FD" w:rsidP="001C14FD">
      <w:pPr>
        <w:numPr>
          <w:ilvl w:val="1"/>
          <w:numId w:val="2"/>
        </w:numPr>
        <w:spacing w:after="60" w:line="240" w:lineRule="auto"/>
        <w:ind w:left="810"/>
        <w:rPr>
          <w:rFonts w:asciiTheme="minorHAnsi" w:hAnsiTheme="minorHAnsi"/>
          <w:bCs/>
        </w:rPr>
      </w:pPr>
      <w:r w:rsidRPr="002517A2">
        <w:rPr>
          <w:rFonts w:asciiTheme="minorHAnsi" w:hAnsiTheme="minorHAnsi"/>
          <w:bCs/>
        </w:rPr>
        <w:t xml:space="preserve">The provisions of 40 CFR 26 are extended to human research involving the intentional exposure of non-pregnant, non-nursing adults to any substance, </w:t>
      </w:r>
    </w:p>
    <w:p w:rsidR="001C14FD" w:rsidRPr="002517A2" w:rsidRDefault="001C14FD" w:rsidP="001C14FD">
      <w:pPr>
        <w:numPr>
          <w:ilvl w:val="1"/>
          <w:numId w:val="2"/>
        </w:numPr>
        <w:spacing w:after="60" w:line="240" w:lineRule="auto"/>
        <w:ind w:left="810"/>
        <w:rPr>
          <w:rFonts w:asciiTheme="minorHAnsi" w:hAnsiTheme="minorHAnsi"/>
          <w:bCs/>
        </w:rPr>
      </w:pPr>
      <w:r w:rsidRPr="002517A2">
        <w:rPr>
          <w:rFonts w:asciiTheme="minorHAnsi" w:hAnsiTheme="minorHAnsi"/>
          <w:bCs/>
        </w:rPr>
        <w:t xml:space="preserve">The intentional exposure of pregnant women, nursing women, or children to any substance is prohibited. </w:t>
      </w:r>
    </w:p>
    <w:p w:rsidR="00C238E6" w:rsidRPr="002517A2" w:rsidRDefault="00C238E6" w:rsidP="001C14FD">
      <w:pPr>
        <w:rPr>
          <w:rFonts w:asciiTheme="minorHAnsi" w:hAnsiTheme="minorHAnsi"/>
        </w:rPr>
      </w:pPr>
    </w:p>
    <w:p w:rsidR="001C14FD" w:rsidRPr="002517A2" w:rsidRDefault="00FB1326" w:rsidP="00CF45EE">
      <w:pPr>
        <w:pStyle w:val="ListParagraph"/>
        <w:numPr>
          <w:ilvl w:val="0"/>
          <w:numId w:val="44"/>
        </w:numPr>
        <w:spacing w:after="0" w:line="240" w:lineRule="auto"/>
        <w:rPr>
          <w:rFonts w:asciiTheme="minorHAnsi" w:hAnsiTheme="minorHAnsi"/>
          <w:b/>
          <w:color w:val="C00000"/>
        </w:rPr>
      </w:pPr>
      <w:r w:rsidRPr="00CF45EE">
        <w:rPr>
          <w:b/>
          <w:color w:val="C00000"/>
        </w:rPr>
        <w:t xml:space="preserve">Yes </w:t>
      </w:r>
      <w:r w:rsidRPr="00CF45EE">
        <w:rPr>
          <w:b/>
          <w:color w:val="C00000"/>
        </w:rPr>
        <w:fldChar w:fldCharType="begin">
          <w:ffData>
            <w:name w:val="Check10"/>
            <w:enabled/>
            <w:calcOnExit w:val="0"/>
            <w:checkBox>
              <w:sizeAuto/>
              <w:default w:val="0"/>
            </w:checkBox>
          </w:ffData>
        </w:fldChar>
      </w:r>
      <w:r w:rsidRPr="00CF45EE">
        <w:rPr>
          <w:b/>
          <w:color w:val="C00000"/>
        </w:rPr>
        <w:instrText xml:space="preserve"> FORMCHECKBOX </w:instrText>
      </w:r>
      <w:r w:rsidRPr="00CF45EE">
        <w:rPr>
          <w:b/>
          <w:color w:val="C00000"/>
        </w:rPr>
      </w:r>
      <w:r w:rsidRPr="00CF45EE">
        <w:rPr>
          <w:b/>
          <w:color w:val="C00000"/>
        </w:rPr>
        <w:fldChar w:fldCharType="end"/>
      </w:r>
      <w:r w:rsidRPr="00CF45EE">
        <w:rPr>
          <w:b/>
          <w:color w:val="C00000"/>
        </w:rPr>
        <w:t xml:space="preserve">   No </w:t>
      </w:r>
      <w:r w:rsidRPr="00CF45EE">
        <w:rPr>
          <w:b/>
          <w:color w:val="C00000"/>
        </w:rPr>
        <w:fldChar w:fldCharType="begin">
          <w:ffData>
            <w:name w:val="Check10"/>
            <w:enabled/>
            <w:calcOnExit w:val="0"/>
            <w:checkBox>
              <w:sizeAuto/>
              <w:default w:val="0"/>
            </w:checkBox>
          </w:ffData>
        </w:fldChar>
      </w:r>
      <w:r w:rsidRPr="00CF45EE">
        <w:rPr>
          <w:b/>
          <w:color w:val="C00000"/>
        </w:rPr>
        <w:instrText xml:space="preserve"> FORMCHECKBOX </w:instrText>
      </w:r>
      <w:r w:rsidRPr="00CF45EE">
        <w:rPr>
          <w:b/>
          <w:color w:val="C00000"/>
        </w:rPr>
      </w:r>
      <w:r w:rsidRPr="00CF45EE">
        <w:rPr>
          <w:b/>
          <w:color w:val="C00000"/>
        </w:rPr>
        <w:fldChar w:fldCharType="end"/>
      </w:r>
      <w:r w:rsidRPr="00D71334">
        <w:rPr>
          <w:b/>
          <w:color w:val="C00000"/>
          <w:sz w:val="18"/>
          <w:szCs w:val="18"/>
        </w:rPr>
        <w:t xml:space="preserve">  </w:t>
      </w:r>
      <w:r w:rsidR="001251BB" w:rsidRPr="00AB1010">
        <w:rPr>
          <w:rFonts w:asciiTheme="minorHAnsi" w:hAnsiTheme="minorHAnsi"/>
          <w:b/>
        </w:rPr>
        <w:t xml:space="preserve">Does the </w:t>
      </w:r>
      <w:r w:rsidR="00CF45EE" w:rsidRPr="00AB1010">
        <w:rPr>
          <w:rFonts w:asciiTheme="minorHAnsi" w:hAnsiTheme="minorHAnsi"/>
          <w:b/>
        </w:rPr>
        <w:t>study involve</w:t>
      </w:r>
      <w:r w:rsidR="001251BB" w:rsidRPr="00AB1010">
        <w:rPr>
          <w:b/>
          <w:sz w:val="20"/>
        </w:rPr>
        <w:t xml:space="preserve"> </w:t>
      </w:r>
      <w:r w:rsidR="00CF45EE" w:rsidRPr="00AB1010">
        <w:rPr>
          <w:rFonts w:asciiTheme="minorHAnsi" w:hAnsiTheme="minorHAnsi"/>
          <w:b/>
        </w:rPr>
        <w:t>c</w:t>
      </w:r>
      <w:r w:rsidR="001C14FD" w:rsidRPr="00AB1010">
        <w:rPr>
          <w:rFonts w:asciiTheme="minorHAnsi" w:hAnsiTheme="minorHAnsi"/>
          <w:b/>
        </w:rPr>
        <w:t xml:space="preserve">hildren in </w:t>
      </w:r>
      <w:r w:rsidR="00CF45EE" w:rsidRPr="00AB1010">
        <w:rPr>
          <w:rFonts w:asciiTheme="minorHAnsi" w:hAnsiTheme="minorHAnsi"/>
          <w:b/>
        </w:rPr>
        <w:t>o</w:t>
      </w:r>
      <w:r w:rsidR="001C14FD" w:rsidRPr="00AB1010">
        <w:rPr>
          <w:rFonts w:asciiTheme="minorHAnsi" w:hAnsiTheme="minorHAnsi"/>
          <w:b/>
        </w:rPr>
        <w:t xml:space="preserve">bservational </w:t>
      </w:r>
      <w:r w:rsidR="00CF45EE" w:rsidRPr="00AB1010">
        <w:rPr>
          <w:rFonts w:asciiTheme="minorHAnsi" w:hAnsiTheme="minorHAnsi"/>
          <w:b/>
        </w:rPr>
        <w:t>r</w:t>
      </w:r>
      <w:r w:rsidR="001C14FD" w:rsidRPr="00AB1010">
        <w:rPr>
          <w:rFonts w:asciiTheme="minorHAnsi" w:hAnsiTheme="minorHAnsi"/>
          <w:b/>
        </w:rPr>
        <w:t xml:space="preserve">esearch </w:t>
      </w:r>
      <w:r w:rsidR="00CF45EE" w:rsidRPr="00AB1010">
        <w:rPr>
          <w:rFonts w:asciiTheme="minorHAnsi" w:hAnsiTheme="minorHAnsi"/>
          <w:b/>
        </w:rPr>
        <w:t>g</w:t>
      </w:r>
      <w:r w:rsidR="001C14FD" w:rsidRPr="00AB1010">
        <w:rPr>
          <w:rFonts w:asciiTheme="minorHAnsi" w:hAnsiTheme="minorHAnsi"/>
          <w:b/>
        </w:rPr>
        <w:t xml:space="preserve">reater than </w:t>
      </w:r>
      <w:r w:rsidR="00CF45EE" w:rsidRPr="00AB1010">
        <w:rPr>
          <w:rFonts w:asciiTheme="minorHAnsi" w:hAnsiTheme="minorHAnsi"/>
          <w:b/>
        </w:rPr>
        <w:t>m</w:t>
      </w:r>
      <w:r w:rsidR="001C14FD" w:rsidRPr="00AB1010">
        <w:rPr>
          <w:rFonts w:asciiTheme="minorHAnsi" w:hAnsiTheme="minorHAnsi"/>
          <w:b/>
        </w:rPr>
        <w:t xml:space="preserve">inimal </w:t>
      </w:r>
      <w:r w:rsidR="00CF45EE" w:rsidRPr="00AB1010">
        <w:rPr>
          <w:rFonts w:asciiTheme="minorHAnsi" w:hAnsiTheme="minorHAnsi"/>
          <w:b/>
        </w:rPr>
        <w:t>r</w:t>
      </w:r>
      <w:r w:rsidR="001C14FD" w:rsidRPr="00AB1010">
        <w:rPr>
          <w:rFonts w:asciiTheme="minorHAnsi" w:hAnsiTheme="minorHAnsi"/>
          <w:b/>
        </w:rPr>
        <w:t xml:space="preserve">isk but with </w:t>
      </w:r>
      <w:r w:rsidR="00CF45EE" w:rsidRPr="00AB1010">
        <w:rPr>
          <w:rFonts w:asciiTheme="minorHAnsi" w:hAnsiTheme="minorHAnsi"/>
          <w:b/>
        </w:rPr>
        <w:t>p</w:t>
      </w:r>
      <w:r w:rsidR="001C14FD" w:rsidRPr="00AB1010">
        <w:rPr>
          <w:rFonts w:asciiTheme="minorHAnsi" w:hAnsiTheme="minorHAnsi"/>
          <w:b/>
        </w:rPr>
        <w:t xml:space="preserve">rospect of </w:t>
      </w:r>
      <w:r w:rsidR="00CF45EE" w:rsidRPr="00AB1010">
        <w:rPr>
          <w:rFonts w:asciiTheme="minorHAnsi" w:hAnsiTheme="minorHAnsi"/>
          <w:b/>
        </w:rPr>
        <w:t>d</w:t>
      </w:r>
      <w:r w:rsidR="001C14FD" w:rsidRPr="00AB1010">
        <w:rPr>
          <w:rFonts w:asciiTheme="minorHAnsi" w:hAnsiTheme="minorHAnsi"/>
          <w:b/>
        </w:rPr>
        <w:t xml:space="preserve">irect </w:t>
      </w:r>
      <w:r w:rsidR="00CF45EE" w:rsidRPr="00AB1010">
        <w:rPr>
          <w:rFonts w:asciiTheme="minorHAnsi" w:hAnsiTheme="minorHAnsi"/>
          <w:b/>
        </w:rPr>
        <w:t>b</w:t>
      </w:r>
      <w:r w:rsidR="001C14FD" w:rsidRPr="00AB1010">
        <w:rPr>
          <w:rFonts w:asciiTheme="minorHAnsi" w:hAnsiTheme="minorHAnsi"/>
          <w:b/>
        </w:rPr>
        <w:t>enefit</w:t>
      </w:r>
      <w:r w:rsidR="001251BB" w:rsidRPr="00AB1010">
        <w:rPr>
          <w:rFonts w:asciiTheme="minorHAnsi" w:hAnsiTheme="minorHAnsi"/>
          <w:b/>
        </w:rPr>
        <w:t>?</w:t>
      </w:r>
    </w:p>
    <w:p w:rsidR="001C14FD" w:rsidRPr="00CF45EE" w:rsidRDefault="00CF45EE" w:rsidP="001C14FD">
      <w:pPr>
        <w:spacing w:after="0" w:line="240" w:lineRule="auto"/>
        <w:ind w:left="151"/>
        <w:rPr>
          <w:rFonts w:asciiTheme="minorHAnsi" w:hAnsiTheme="minorHAnsi"/>
          <w:b/>
          <w:bCs/>
          <w:color w:val="C00000"/>
        </w:rPr>
      </w:pPr>
      <w:r>
        <w:rPr>
          <w:rFonts w:asciiTheme="minorHAnsi" w:hAnsiTheme="minorHAnsi"/>
          <w:b/>
          <w:bCs/>
          <w:color w:val="C00000"/>
        </w:rPr>
        <w:t>If “</w:t>
      </w:r>
      <w:r w:rsidRPr="00CF45EE">
        <w:rPr>
          <w:rFonts w:asciiTheme="minorHAnsi" w:hAnsiTheme="minorHAnsi"/>
          <w:b/>
          <w:bCs/>
          <w:i/>
          <w:color w:val="C00000"/>
        </w:rPr>
        <w:t>yes</w:t>
      </w:r>
      <w:r>
        <w:rPr>
          <w:rFonts w:asciiTheme="minorHAnsi" w:hAnsiTheme="minorHAnsi"/>
          <w:b/>
          <w:bCs/>
          <w:color w:val="C00000"/>
        </w:rPr>
        <w:t>”,</w:t>
      </w:r>
      <w:r w:rsidR="001251BB">
        <w:rPr>
          <w:rFonts w:asciiTheme="minorHAnsi" w:hAnsiTheme="minorHAnsi"/>
          <w:bCs/>
        </w:rPr>
        <w:t xml:space="preserve"> </w:t>
      </w:r>
      <w:r w:rsidR="001251BB" w:rsidRPr="00CF45EE">
        <w:rPr>
          <w:rFonts w:asciiTheme="minorHAnsi" w:hAnsiTheme="minorHAnsi"/>
          <w:b/>
          <w:bCs/>
          <w:color w:val="C00000"/>
        </w:rPr>
        <w:t>s</w:t>
      </w:r>
      <w:r w:rsidR="001C14FD" w:rsidRPr="00CF45EE">
        <w:rPr>
          <w:rFonts w:asciiTheme="minorHAnsi" w:hAnsiTheme="minorHAnsi"/>
          <w:b/>
          <w:bCs/>
          <w:color w:val="C00000"/>
        </w:rPr>
        <w:t>uch research is allowable if:</w:t>
      </w:r>
    </w:p>
    <w:p w:rsidR="001C14FD" w:rsidRPr="002517A2" w:rsidRDefault="001C14FD" w:rsidP="001C14FD">
      <w:pPr>
        <w:numPr>
          <w:ilvl w:val="0"/>
          <w:numId w:val="4"/>
        </w:numPr>
        <w:spacing w:after="0" w:line="240" w:lineRule="auto"/>
        <w:ind w:left="810"/>
        <w:rPr>
          <w:rFonts w:asciiTheme="minorHAnsi" w:hAnsiTheme="minorHAnsi"/>
          <w:bCs/>
        </w:rPr>
      </w:pPr>
      <w:r w:rsidRPr="002517A2">
        <w:rPr>
          <w:rFonts w:asciiTheme="minorHAnsi" w:hAnsiTheme="minorHAnsi"/>
          <w:bCs/>
        </w:rPr>
        <w:t xml:space="preserve">The intervention or procedure holds out the prospect of direct benefit to the individual participant or is likely to contribute to the participant's well-being. </w:t>
      </w:r>
    </w:p>
    <w:p w:rsidR="001C14FD" w:rsidRPr="002517A2" w:rsidRDefault="001C14FD" w:rsidP="001C14FD">
      <w:pPr>
        <w:numPr>
          <w:ilvl w:val="0"/>
          <w:numId w:val="4"/>
        </w:numPr>
        <w:spacing w:after="0" w:line="240" w:lineRule="auto"/>
        <w:ind w:left="810"/>
        <w:rPr>
          <w:rFonts w:asciiTheme="minorHAnsi" w:hAnsiTheme="minorHAnsi"/>
          <w:bCs/>
        </w:rPr>
      </w:pPr>
      <w:r w:rsidRPr="002517A2">
        <w:rPr>
          <w:rFonts w:asciiTheme="minorHAnsi" w:hAnsiTheme="minorHAnsi"/>
          <w:bCs/>
        </w:rPr>
        <w:t xml:space="preserve">The risk is justified by the anticipated benefit to the participants. </w:t>
      </w:r>
    </w:p>
    <w:p w:rsidR="001C14FD" w:rsidRPr="002517A2" w:rsidRDefault="001C14FD" w:rsidP="001C14FD">
      <w:pPr>
        <w:numPr>
          <w:ilvl w:val="0"/>
          <w:numId w:val="4"/>
        </w:numPr>
        <w:spacing w:after="0" w:line="240" w:lineRule="auto"/>
        <w:ind w:left="810"/>
        <w:rPr>
          <w:rFonts w:asciiTheme="minorHAnsi" w:hAnsiTheme="minorHAnsi"/>
          <w:bCs/>
        </w:rPr>
      </w:pPr>
      <w:r w:rsidRPr="002517A2">
        <w:rPr>
          <w:rFonts w:asciiTheme="minorHAnsi" w:hAnsiTheme="minorHAnsi"/>
          <w:bCs/>
        </w:rPr>
        <w:t xml:space="preserve">The relation of the anticipated benefit to the risk is at least as favorable to the participants as that presented by available alternative approaches. </w:t>
      </w:r>
    </w:p>
    <w:p w:rsidR="001C14FD" w:rsidRPr="002517A2" w:rsidRDefault="001C14FD" w:rsidP="001C14FD">
      <w:pPr>
        <w:numPr>
          <w:ilvl w:val="0"/>
          <w:numId w:val="4"/>
        </w:numPr>
        <w:spacing w:after="0" w:line="240" w:lineRule="auto"/>
        <w:ind w:left="810"/>
        <w:rPr>
          <w:rFonts w:asciiTheme="minorHAnsi" w:hAnsiTheme="minorHAnsi"/>
          <w:bCs/>
        </w:rPr>
      </w:pPr>
      <w:r w:rsidRPr="002517A2">
        <w:rPr>
          <w:rFonts w:asciiTheme="minorHAnsi" w:hAnsiTheme="minorHAnsi"/>
          <w:bCs/>
        </w:rPr>
        <w:t>Adequate provisions are made for soliciting the assent of the children and permission of their parents or guardians, as set forth in §26.406. 40 CFR 26.304, 40 CFR 26.404-405</w:t>
      </w:r>
    </w:p>
    <w:sectPr w:rsidR="001C14FD" w:rsidRPr="002517A2" w:rsidSect="009B1816">
      <w:headerReference w:type="default" r:id="rId9"/>
      <w:footerReference w:type="default" r:id="rId10"/>
      <w:pgSz w:w="12240" w:h="15840"/>
      <w:pgMar w:top="1170" w:right="853" w:bottom="1170" w:left="900" w:header="450" w:footer="26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8E6" w:rsidRDefault="005D38E6" w:rsidP="00177375">
      <w:pPr>
        <w:spacing w:after="0" w:line="240" w:lineRule="auto"/>
      </w:pPr>
      <w:r>
        <w:separator/>
      </w:r>
    </w:p>
  </w:endnote>
  <w:endnote w:type="continuationSeparator" w:id="0">
    <w:p w:rsidR="005D38E6" w:rsidRDefault="005D38E6" w:rsidP="00177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8E6" w:rsidRDefault="00C238E6">
    <w:pPr>
      <w:pStyle w:val="Footer"/>
    </w:pPr>
    <w:r>
      <w:rPr>
        <w:rFonts w:ascii="Verdana" w:hAnsi="Verdana"/>
        <w:sz w:val="16"/>
        <w:szCs w:val="16"/>
      </w:rPr>
      <w:t xml:space="preserve">CHK03042EPA   rev1     04/13                                 Research Compliance Office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8E6" w:rsidRDefault="005D38E6" w:rsidP="00177375">
      <w:pPr>
        <w:spacing w:after="0" w:line="240" w:lineRule="auto"/>
      </w:pPr>
      <w:r>
        <w:separator/>
      </w:r>
    </w:p>
  </w:footnote>
  <w:footnote w:type="continuationSeparator" w:id="0">
    <w:p w:rsidR="005D38E6" w:rsidRDefault="005D38E6" w:rsidP="001773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1E0" w:firstRow="1" w:lastRow="1" w:firstColumn="1" w:lastColumn="1" w:noHBand="0" w:noVBand="0"/>
    </w:tblPr>
    <w:tblGrid>
      <w:gridCol w:w="2034"/>
      <w:gridCol w:w="7200"/>
      <w:gridCol w:w="1338"/>
    </w:tblGrid>
    <w:tr w:rsidR="005D38E6" w:rsidRPr="005F1155" w:rsidTr="00C238E6">
      <w:trPr>
        <w:trHeight w:val="895"/>
      </w:trPr>
      <w:tc>
        <w:tcPr>
          <w:tcW w:w="2034" w:type="dxa"/>
          <w:tcMar>
            <w:left w:w="72" w:type="dxa"/>
            <w:right w:w="72" w:type="dxa"/>
          </w:tcMar>
          <w:vAlign w:val="center"/>
        </w:tcPr>
        <w:p w:rsidR="005D38E6" w:rsidRPr="00BD2212" w:rsidRDefault="005D38E6" w:rsidP="005F1155">
          <w:pPr>
            <w:pStyle w:val="Header"/>
            <w:ind w:left="-18"/>
            <w:jc w:val="center"/>
            <w:rPr>
              <w:rFonts w:ascii="Verdana" w:hAnsi="Verdana"/>
              <w:sz w:val="16"/>
              <w:szCs w:val="16"/>
            </w:rPr>
          </w:pPr>
          <w:r w:rsidRPr="00BD2212">
            <w:rPr>
              <w:rFonts w:ascii="Verdana" w:hAnsi="Verdana"/>
              <w:sz w:val="16"/>
              <w:szCs w:val="16"/>
            </w:rPr>
            <w:t>Stanford University</w:t>
          </w:r>
        </w:p>
        <w:p w:rsidR="005D38E6" w:rsidRPr="00BD2212" w:rsidRDefault="005D38E6" w:rsidP="005F1155">
          <w:pPr>
            <w:pStyle w:val="Header"/>
            <w:ind w:left="-18"/>
            <w:jc w:val="center"/>
            <w:rPr>
              <w:b/>
              <w:sz w:val="18"/>
              <w:szCs w:val="18"/>
            </w:rPr>
          </w:pPr>
          <w:r w:rsidRPr="00912318">
            <w:rPr>
              <w:rFonts w:ascii="Verdana" w:hAnsi="Verdana" w:cs="Tahoma"/>
              <w:b/>
              <w:sz w:val="20"/>
              <w:szCs w:val="20"/>
            </w:rPr>
            <w:t xml:space="preserve">HRPP </w:t>
          </w:r>
          <w:r>
            <w:rPr>
              <w:rFonts w:ascii="Verdana" w:hAnsi="Verdana" w:cs="Tahoma"/>
              <w:b/>
              <w:sz w:val="20"/>
              <w:szCs w:val="20"/>
            </w:rPr>
            <w:t>Checklist</w:t>
          </w:r>
        </w:p>
      </w:tc>
      <w:tc>
        <w:tcPr>
          <w:tcW w:w="7200" w:type="dxa"/>
          <w:vAlign w:val="center"/>
        </w:tcPr>
        <w:p w:rsidR="005D38E6" w:rsidRDefault="005D38E6" w:rsidP="00C05E92">
          <w:pPr>
            <w:pStyle w:val="Header"/>
            <w:jc w:val="center"/>
            <w:rPr>
              <w:rFonts w:ascii="Verdana" w:hAnsi="Verdana" w:cs="Tahoma"/>
              <w:b/>
              <w:bCs/>
              <w:iCs/>
              <w:color w:val="990000"/>
            </w:rPr>
          </w:pPr>
          <w:bookmarkStart w:id="2" w:name="PHS"/>
          <w:bookmarkStart w:id="3" w:name="NSF"/>
          <w:bookmarkEnd w:id="2"/>
          <w:bookmarkEnd w:id="3"/>
          <w:r>
            <w:rPr>
              <w:rFonts w:ascii="Verdana" w:hAnsi="Verdana" w:cs="Tahoma"/>
              <w:bCs/>
              <w:iCs/>
              <w:color w:val="990000"/>
            </w:rPr>
            <w:t>Checklist</w:t>
          </w:r>
          <w:r w:rsidRPr="001E2A75">
            <w:rPr>
              <w:rFonts w:ascii="Verdana" w:hAnsi="Verdana" w:cs="Tahoma"/>
              <w:bCs/>
              <w:iCs/>
              <w:color w:val="990000"/>
            </w:rPr>
            <w:t xml:space="preserve"> for research funded/supported by </w:t>
          </w:r>
        </w:p>
        <w:p w:rsidR="005D38E6" w:rsidRPr="005F1155" w:rsidRDefault="00C238E6" w:rsidP="007373B5">
          <w:pPr>
            <w:pStyle w:val="Header"/>
            <w:tabs>
              <w:tab w:val="clear" w:pos="4680"/>
              <w:tab w:val="clear" w:pos="9360"/>
            </w:tabs>
            <w:ind w:left="-29" w:right="1" w:firstLine="29"/>
            <w:jc w:val="center"/>
            <w:rPr>
              <w:b/>
              <w:bCs/>
              <w:iCs/>
              <w:sz w:val="18"/>
              <w:szCs w:val="18"/>
            </w:rPr>
          </w:pPr>
          <w:r w:rsidRPr="005F1155">
            <w:rPr>
              <w:rFonts w:ascii="Verdana" w:hAnsi="Verdana" w:cs="Tahoma"/>
              <w:b/>
              <w:bCs/>
              <w:iCs/>
              <w:color w:val="990000"/>
            </w:rPr>
            <w:t xml:space="preserve">Environmental Protection Agency </w:t>
          </w:r>
          <w:r>
            <w:rPr>
              <w:rFonts w:ascii="Verdana" w:hAnsi="Verdana" w:cs="Tahoma"/>
              <w:b/>
              <w:bCs/>
              <w:iCs/>
              <w:color w:val="990000"/>
            </w:rPr>
            <w:t>[</w:t>
          </w:r>
          <w:r w:rsidRPr="007373B5">
            <w:rPr>
              <w:rFonts w:ascii="Verdana" w:hAnsi="Verdana" w:cs="Tahoma"/>
              <w:b/>
              <w:bCs/>
              <w:iCs/>
            </w:rPr>
            <w:t>EPA</w:t>
          </w:r>
          <w:r>
            <w:rPr>
              <w:rFonts w:ascii="Verdana" w:hAnsi="Verdana" w:cs="Tahoma"/>
              <w:b/>
              <w:bCs/>
              <w:iCs/>
              <w:color w:val="990000"/>
            </w:rPr>
            <w:t>]</w:t>
          </w:r>
        </w:p>
      </w:tc>
      <w:tc>
        <w:tcPr>
          <w:tcW w:w="1338" w:type="dxa"/>
          <w:tcMar>
            <w:left w:w="29" w:type="dxa"/>
            <w:right w:w="29" w:type="dxa"/>
          </w:tcMar>
          <w:vAlign w:val="center"/>
        </w:tcPr>
        <w:p w:rsidR="005D38E6" w:rsidRPr="005F1155" w:rsidRDefault="00C238E6" w:rsidP="00C238E6">
          <w:pPr>
            <w:pStyle w:val="Header"/>
            <w:ind w:left="-29"/>
            <w:jc w:val="center"/>
            <w:rPr>
              <w:rFonts w:ascii="Verdana" w:hAnsi="Verdana" w:cs="Tahoma"/>
            </w:rPr>
          </w:pPr>
          <w:r>
            <w:rPr>
              <w:rFonts w:ascii="Verdana" w:hAnsi="Verdana" w:cs="Tahoma"/>
            </w:rPr>
            <w:t>CHK-42EPA</w:t>
          </w:r>
        </w:p>
        <w:p w:rsidR="005D38E6" w:rsidRPr="005F1155" w:rsidRDefault="005D38E6" w:rsidP="005F1155">
          <w:pPr>
            <w:pStyle w:val="Header"/>
            <w:ind w:left="-180"/>
            <w:jc w:val="center"/>
            <w:rPr>
              <w:rFonts w:ascii="Verdana" w:hAnsi="Verdana" w:cs="Tahoma"/>
            </w:rPr>
          </w:pPr>
        </w:p>
        <w:p w:rsidR="005D38E6" w:rsidRPr="005F1155" w:rsidRDefault="005D38E6" w:rsidP="005F1155">
          <w:pPr>
            <w:pStyle w:val="Header"/>
            <w:ind w:left="-180"/>
            <w:jc w:val="center"/>
            <w:rPr>
              <w:sz w:val="18"/>
              <w:szCs w:val="18"/>
            </w:rPr>
          </w:pPr>
          <w:r w:rsidRPr="005F1155">
            <w:rPr>
              <w:rFonts w:ascii="Verdana" w:hAnsi="Verdana" w:cs="Tahoma"/>
            </w:rPr>
            <w:fldChar w:fldCharType="begin"/>
          </w:r>
          <w:r w:rsidRPr="005F1155">
            <w:rPr>
              <w:rFonts w:ascii="Verdana" w:hAnsi="Verdana" w:cs="Tahoma"/>
            </w:rPr>
            <w:instrText xml:space="preserve"> PAGE   \* MERGEFORMAT </w:instrText>
          </w:r>
          <w:r w:rsidRPr="005F1155">
            <w:rPr>
              <w:rFonts w:ascii="Verdana" w:hAnsi="Verdana" w:cs="Tahoma"/>
            </w:rPr>
            <w:fldChar w:fldCharType="separate"/>
          </w:r>
          <w:r w:rsidR="005D6211">
            <w:rPr>
              <w:rFonts w:ascii="Verdana" w:hAnsi="Verdana" w:cs="Tahoma"/>
              <w:noProof/>
            </w:rPr>
            <w:t>1</w:t>
          </w:r>
          <w:r w:rsidRPr="005F1155">
            <w:rPr>
              <w:rFonts w:ascii="Verdana" w:hAnsi="Verdana" w:cs="Tahoma"/>
            </w:rPr>
            <w:fldChar w:fldCharType="end"/>
          </w:r>
          <w:r w:rsidRPr="005F1155">
            <w:rPr>
              <w:rFonts w:ascii="Verdana" w:hAnsi="Verdana" w:cs="Tahoma"/>
            </w:rPr>
            <w:t>/</w:t>
          </w:r>
          <w:fldSimple w:instr=" NUMPAGES   \* MERGEFORMAT ">
            <w:r w:rsidR="005D6211" w:rsidRPr="005D6211">
              <w:rPr>
                <w:rFonts w:ascii="Verdana" w:hAnsi="Verdana" w:cs="Tahoma"/>
                <w:noProof/>
              </w:rPr>
              <w:t>1</w:t>
            </w:r>
          </w:fldSimple>
        </w:p>
      </w:tc>
    </w:tr>
  </w:tbl>
  <w:p w:rsidR="005D38E6" w:rsidRPr="00B557DC" w:rsidRDefault="005D38E6" w:rsidP="003709EC">
    <w:pPr>
      <w:pStyle w:val="Header"/>
      <w:tabs>
        <w:tab w:val="clear" w:pos="4680"/>
        <w:tab w:val="clear" w:pos="9360"/>
      </w:tabs>
      <w:ind w:left="-180" w:right="-403"/>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2DB9"/>
    <w:multiLevelType w:val="hybridMultilevel"/>
    <w:tmpl w:val="C26635C6"/>
    <w:lvl w:ilvl="0" w:tplc="7F0A45B2">
      <w:start w:val="1"/>
      <w:numFmt w:val="bullet"/>
      <w:lvlText w:val=""/>
      <w:lvlJc w:val="left"/>
      <w:pPr>
        <w:ind w:left="720" w:hanging="360"/>
      </w:pPr>
      <w:rPr>
        <w:rFonts w:ascii="Symbol" w:hAnsi="Symbol" w:hint="default"/>
        <w:b/>
        <w:caps w:val="0"/>
        <w:strike w:val="0"/>
        <w:dstrike w:val="0"/>
        <w:outline w:val="0"/>
        <w:shadow w:val="0"/>
        <w:emboss w:val="0"/>
        <w:imprint w:val="0"/>
        <w:vanish w:val="0"/>
        <w:color w:val="auto"/>
        <w:sz w:val="28"/>
        <w:szCs w:val="28"/>
        <w:u w:val="none"/>
        <w:effec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536CC"/>
    <w:multiLevelType w:val="hybridMultilevel"/>
    <w:tmpl w:val="F56608C6"/>
    <w:lvl w:ilvl="0" w:tplc="E106553C">
      <w:start w:val="1"/>
      <w:numFmt w:val="bullet"/>
      <w:lvlText w:val=""/>
      <w:lvlJc w:val="left"/>
      <w:pPr>
        <w:ind w:left="810" w:hanging="360"/>
      </w:pPr>
      <w:rPr>
        <w:rFonts w:ascii="Symbol" w:hAnsi="Symbol"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DC745C1"/>
    <w:multiLevelType w:val="hybridMultilevel"/>
    <w:tmpl w:val="C888C820"/>
    <w:lvl w:ilvl="0" w:tplc="19D68BB2">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B4D2D"/>
    <w:multiLevelType w:val="hybridMultilevel"/>
    <w:tmpl w:val="1F3CA9C8"/>
    <w:lvl w:ilvl="0" w:tplc="50960F92">
      <w:start w:val="1"/>
      <w:numFmt w:val="bullet"/>
      <w:lvlText w:val=""/>
      <w:lvlJc w:val="left"/>
      <w:pPr>
        <w:ind w:left="720" w:hanging="360"/>
      </w:pPr>
      <w:rPr>
        <w:rFonts w:ascii="Symbol" w:hAnsi="Symbol" w:hint="default"/>
        <w:b/>
        <w:caps w:val="0"/>
        <w:strike w:val="0"/>
        <w:dstrike w:val="0"/>
        <w:outline w:val="0"/>
        <w:shadow w:val="0"/>
        <w:emboss w:val="0"/>
        <w:imprint w:val="0"/>
        <w:vanish w:val="0"/>
        <w:color w:val="auto"/>
        <w:sz w:val="28"/>
        <w:szCs w:val="28"/>
        <w:u w:val="none"/>
        <w:effec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690462"/>
    <w:multiLevelType w:val="hybridMultilevel"/>
    <w:tmpl w:val="FE048D56"/>
    <w:lvl w:ilvl="0" w:tplc="5786462E">
      <w:start w:val="1"/>
      <w:numFmt w:val="bullet"/>
      <w:lvlText w:val=""/>
      <w:lvlJc w:val="left"/>
      <w:pPr>
        <w:ind w:left="720" w:hanging="360"/>
      </w:pPr>
      <w:rPr>
        <w:rFonts w:ascii="Symbol" w:hAnsi="Symbol" w:hint="default"/>
        <w:b/>
        <w:caps w:val="0"/>
        <w:strike w:val="0"/>
        <w:dstrike w:val="0"/>
        <w:outline w:val="0"/>
        <w:shadow w:val="0"/>
        <w:emboss w:val="0"/>
        <w:imprint w:val="0"/>
        <w:vanish w:val="0"/>
        <w:color w:val="auto"/>
        <w:sz w:val="20"/>
        <w:szCs w:val="20"/>
        <w:u w:val="none"/>
        <w:effect w:val="none"/>
        <w:vertAlign w:val="baseline"/>
      </w:rPr>
    </w:lvl>
    <w:lvl w:ilvl="1" w:tplc="A2BC905C">
      <w:start w:val="1"/>
      <w:numFmt w:val="bullet"/>
      <w:lvlText w:val=""/>
      <w:lvlJc w:val="left"/>
      <w:pPr>
        <w:ind w:left="1440" w:hanging="360"/>
      </w:pPr>
      <w:rPr>
        <w:rFonts w:ascii="Symbol" w:hAnsi="Symbol" w:hint="default"/>
        <w:b/>
        <w:caps w:val="0"/>
        <w:strike w:val="0"/>
        <w:dstrike w:val="0"/>
        <w:outline w:val="0"/>
        <w:shadow w:val="0"/>
        <w:emboss w:val="0"/>
        <w:imprint w:val="0"/>
        <w:vanish w:val="0"/>
        <w:color w:val="auto"/>
        <w:sz w:val="28"/>
        <w:szCs w:val="28"/>
        <w:u w:val="none"/>
        <w:effect w:val="none"/>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D1084"/>
    <w:multiLevelType w:val="hybridMultilevel"/>
    <w:tmpl w:val="C882CAD8"/>
    <w:lvl w:ilvl="0" w:tplc="4F2CB38A">
      <w:start w:val="1"/>
      <w:numFmt w:val="bullet"/>
      <w:lvlText w:val=""/>
      <w:lvlJc w:val="left"/>
      <w:pPr>
        <w:ind w:left="1080" w:hanging="360"/>
      </w:pPr>
      <w:rPr>
        <w:rFonts w:ascii="Symbol" w:hAnsi="Symbol" w:hint="default"/>
        <w:b w:val="0"/>
        <w:caps w:val="0"/>
        <w:strike w:val="0"/>
        <w:dstrike w:val="0"/>
        <w:outline w:val="0"/>
        <w:shadow w:val="0"/>
        <w:emboss w:val="0"/>
        <w:imprint w:val="0"/>
        <w:vanish w:val="0"/>
        <w:color w:val="auto"/>
        <w:sz w:val="20"/>
        <w:szCs w:val="20"/>
        <w:u w:val="none"/>
        <w:effect w:val="none"/>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673304"/>
    <w:multiLevelType w:val="hybridMultilevel"/>
    <w:tmpl w:val="8CFE710E"/>
    <w:lvl w:ilvl="0" w:tplc="04090001">
      <w:start w:val="1"/>
      <w:numFmt w:val="bullet"/>
      <w:lvlText w:val=""/>
      <w:lvlJc w:val="left"/>
      <w:pPr>
        <w:ind w:left="972" w:hanging="360"/>
      </w:pPr>
      <w:rPr>
        <w:rFonts w:ascii="Symbol" w:hAnsi="Symbol" w:hint="default"/>
        <w:sz w:val="20"/>
        <w:szCs w:val="20"/>
      </w:rPr>
    </w:lvl>
    <w:lvl w:ilvl="1" w:tplc="04090001">
      <w:start w:val="1"/>
      <w:numFmt w:val="bullet"/>
      <w:lvlText w:val=""/>
      <w:lvlJc w:val="left"/>
      <w:pPr>
        <w:ind w:left="1692" w:hanging="360"/>
      </w:pPr>
      <w:rPr>
        <w:rFonts w:ascii="Symbol" w:hAnsi="Symbol"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7">
    <w:nsid w:val="196B604F"/>
    <w:multiLevelType w:val="hybridMultilevel"/>
    <w:tmpl w:val="2F66B10E"/>
    <w:lvl w:ilvl="0" w:tplc="FE489E2E">
      <w:start w:val="1"/>
      <w:numFmt w:val="decimal"/>
      <w:lvlText w:val="%1."/>
      <w:lvlJc w:val="left"/>
      <w:pPr>
        <w:ind w:left="360" w:hanging="360"/>
      </w:pPr>
      <w:rPr>
        <w:b/>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BD2784B"/>
    <w:multiLevelType w:val="hybridMultilevel"/>
    <w:tmpl w:val="8814D33C"/>
    <w:lvl w:ilvl="0" w:tplc="64663580">
      <w:start w:val="1"/>
      <w:numFmt w:val="bullet"/>
      <w:lvlText w:val=""/>
      <w:lvlJc w:val="left"/>
      <w:pPr>
        <w:ind w:left="781" w:hanging="360"/>
      </w:pPr>
      <w:rPr>
        <w:rFonts w:ascii="Symbol" w:hAnsi="Symbol" w:hint="default"/>
        <w:color w:val="auto"/>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9">
    <w:nsid w:val="1EA83F8E"/>
    <w:multiLevelType w:val="hybridMultilevel"/>
    <w:tmpl w:val="B9543A54"/>
    <w:lvl w:ilvl="0" w:tplc="F12EFADC">
      <w:start w:val="1"/>
      <w:numFmt w:val="bullet"/>
      <w:lvlText w:val=""/>
      <w:lvlJc w:val="left"/>
      <w:pPr>
        <w:ind w:left="720" w:hanging="360"/>
      </w:pPr>
      <w:rPr>
        <w:rFonts w:ascii="Symbol" w:hAnsi="Symbol" w:hint="default"/>
        <w:b/>
        <w:caps w:val="0"/>
        <w:strike w:val="0"/>
        <w:dstrike w:val="0"/>
        <w:outline w:val="0"/>
        <w:shadow w:val="0"/>
        <w:emboss w:val="0"/>
        <w:imprint w:val="0"/>
        <w:vanish w:val="0"/>
        <w:color w:val="auto"/>
        <w:sz w:val="28"/>
        <w:szCs w:val="28"/>
        <w:u w:val="none"/>
        <w:effec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6F06A7"/>
    <w:multiLevelType w:val="hybridMultilevel"/>
    <w:tmpl w:val="7626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877EF5"/>
    <w:multiLevelType w:val="hybridMultilevel"/>
    <w:tmpl w:val="9B06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497FA7"/>
    <w:multiLevelType w:val="hybridMultilevel"/>
    <w:tmpl w:val="9A0A16AE"/>
    <w:lvl w:ilvl="0" w:tplc="547ED218">
      <w:start w:val="1"/>
      <w:numFmt w:val="bullet"/>
      <w:lvlText w:val=""/>
      <w:lvlJc w:val="left"/>
      <w:pPr>
        <w:ind w:left="720" w:hanging="360"/>
      </w:pPr>
      <w:rPr>
        <w:rFonts w:ascii="Symbol" w:hAnsi="Symbol" w:hint="default"/>
        <w:b/>
        <w:caps w:val="0"/>
        <w:strike w:val="0"/>
        <w:dstrike w:val="0"/>
        <w:outline w:val="0"/>
        <w:shadow w:val="0"/>
        <w:emboss w:val="0"/>
        <w:imprint w:val="0"/>
        <w:vanish w:val="0"/>
        <w:color w:val="auto"/>
        <w:sz w:val="28"/>
        <w:szCs w:val="28"/>
        <w:u w:val="none"/>
        <w:effec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9A0CDD"/>
    <w:multiLevelType w:val="hybridMultilevel"/>
    <w:tmpl w:val="4CA00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87B2634"/>
    <w:multiLevelType w:val="multilevel"/>
    <w:tmpl w:val="1ACA1C9C"/>
    <w:lvl w:ilvl="0">
      <w:start w:val="1"/>
      <w:numFmt w:val="bullet"/>
      <w:lvlText w:val=""/>
      <w:lvlJc w:val="left"/>
      <w:pPr>
        <w:tabs>
          <w:tab w:val="num" w:pos="720"/>
        </w:tabs>
        <w:ind w:left="720" w:hanging="720"/>
      </w:pPr>
      <w:rPr>
        <w:rFonts w:ascii="Symbol" w:hAnsi="Symbol" w:hint="default"/>
        <w:b w:val="0"/>
        <w:i w:val="0"/>
        <w:sz w:val="20"/>
        <w:szCs w:val="22"/>
      </w:rPr>
    </w:lvl>
    <w:lvl w:ilvl="1">
      <w:start w:val="1"/>
      <w:numFmt w:val="bullet"/>
      <w:lvlText w:val=""/>
      <w:lvlJc w:val="left"/>
      <w:pPr>
        <w:tabs>
          <w:tab w:val="num" w:pos="720"/>
        </w:tabs>
        <w:ind w:left="1440" w:hanging="720"/>
      </w:pPr>
      <w:rPr>
        <w:rFonts w:ascii="Symbol" w:hAnsi="Symbol" w:hint="default"/>
        <w:b w:val="0"/>
        <w:i w:val="0"/>
        <w:color w:val="auto"/>
        <w:sz w:val="20"/>
        <w:szCs w:val="22"/>
        <w:u w:val="none"/>
      </w:rPr>
    </w:lvl>
    <w:lvl w:ilvl="2">
      <w:start w:val="1"/>
      <w:numFmt w:val="decimal"/>
      <w:lvlText w:val="%1.%2.%3"/>
      <w:lvlJc w:val="left"/>
      <w:pPr>
        <w:tabs>
          <w:tab w:val="num" w:pos="1440"/>
        </w:tabs>
        <w:ind w:left="2160" w:hanging="720"/>
      </w:pPr>
      <w:rPr>
        <w:rFonts w:ascii="Arial" w:hAnsi="Arial" w:hint="default"/>
        <w:b w:val="0"/>
        <w:i w:val="0"/>
        <w:sz w:val="20"/>
        <w:szCs w:val="22"/>
      </w:rPr>
    </w:lvl>
    <w:lvl w:ilvl="3">
      <w:start w:val="1"/>
      <w:numFmt w:val="bullet"/>
      <w:lvlText w:val=""/>
      <w:lvlJc w:val="left"/>
      <w:pPr>
        <w:tabs>
          <w:tab w:val="num" w:pos="2160"/>
        </w:tabs>
        <w:ind w:left="2520" w:hanging="360"/>
      </w:pPr>
      <w:rPr>
        <w:rFonts w:ascii="Wingdings" w:hAnsi="Wingdings" w:cs="Times New Roman" w:hint="default"/>
        <w:color w:val="auto"/>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A0362E2"/>
    <w:multiLevelType w:val="hybridMultilevel"/>
    <w:tmpl w:val="48903FFC"/>
    <w:lvl w:ilvl="0" w:tplc="5AB442FC">
      <w:start w:val="1"/>
      <w:numFmt w:val="bullet"/>
      <w:lvlText w:val=""/>
      <w:lvlJc w:val="left"/>
      <w:pPr>
        <w:ind w:left="720" w:hanging="360"/>
      </w:pPr>
      <w:rPr>
        <w:rFonts w:ascii="Symbol" w:hAnsi="Symbol" w:hint="default"/>
        <w:b/>
        <w:caps w:val="0"/>
        <w:strike w:val="0"/>
        <w:dstrike w:val="0"/>
        <w:outline w:val="0"/>
        <w:shadow w:val="0"/>
        <w:emboss w:val="0"/>
        <w:imprint w:val="0"/>
        <w:vanish w:val="0"/>
        <w:color w:val="auto"/>
        <w:sz w:val="24"/>
        <w:szCs w:val="24"/>
        <w:u w:val="none"/>
        <w:effec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1A746D"/>
    <w:multiLevelType w:val="hybridMultilevel"/>
    <w:tmpl w:val="318422E6"/>
    <w:lvl w:ilvl="0" w:tplc="F12EFADC">
      <w:start w:val="1"/>
      <w:numFmt w:val="bullet"/>
      <w:lvlText w:val=""/>
      <w:lvlJc w:val="left"/>
      <w:pPr>
        <w:ind w:left="792" w:hanging="360"/>
      </w:pPr>
      <w:rPr>
        <w:rFonts w:ascii="Symbol" w:hAnsi="Symbol" w:hint="default"/>
        <w:b/>
        <w:caps w:val="0"/>
        <w:strike w:val="0"/>
        <w:dstrike w:val="0"/>
        <w:outline w:val="0"/>
        <w:shadow w:val="0"/>
        <w:emboss w:val="0"/>
        <w:imprint w:val="0"/>
        <w:vanish w:val="0"/>
        <w:color w:val="auto"/>
        <w:sz w:val="28"/>
        <w:szCs w:val="28"/>
        <w:u w:val="none"/>
        <w:effect w:val="none"/>
        <w:vertAlign w:val="baseline"/>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nsid w:val="2B9656B4"/>
    <w:multiLevelType w:val="hybridMultilevel"/>
    <w:tmpl w:val="E81ABB82"/>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18">
    <w:nsid w:val="315D688B"/>
    <w:multiLevelType w:val="hybridMultilevel"/>
    <w:tmpl w:val="0CB4C89A"/>
    <w:lvl w:ilvl="0" w:tplc="5AB442FC">
      <w:start w:val="1"/>
      <w:numFmt w:val="bullet"/>
      <w:lvlText w:val=""/>
      <w:lvlJc w:val="left"/>
      <w:pPr>
        <w:ind w:left="720" w:hanging="360"/>
      </w:pPr>
      <w:rPr>
        <w:rFonts w:ascii="Symbol" w:hAnsi="Symbol" w:hint="default"/>
        <w:b/>
        <w:caps w:val="0"/>
        <w:strike w:val="0"/>
        <w:dstrike w:val="0"/>
        <w:outline w:val="0"/>
        <w:shadow w:val="0"/>
        <w:emboss w:val="0"/>
        <w:imprint w:val="0"/>
        <w:vanish w:val="0"/>
        <w:color w:val="auto"/>
        <w:sz w:val="24"/>
        <w:szCs w:val="24"/>
        <w:u w:val="none"/>
        <w:effect w:val="none"/>
        <w:vertAlign w:val="baseline"/>
      </w:rPr>
    </w:lvl>
    <w:lvl w:ilvl="1" w:tplc="4EDA60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877809"/>
    <w:multiLevelType w:val="hybridMultilevel"/>
    <w:tmpl w:val="0C64D616"/>
    <w:lvl w:ilvl="0" w:tplc="C22E19B6">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3CE222D"/>
    <w:multiLevelType w:val="hybridMultilevel"/>
    <w:tmpl w:val="E1621B80"/>
    <w:lvl w:ilvl="0" w:tplc="46C6A3D2">
      <w:start w:val="1"/>
      <w:numFmt w:val="bullet"/>
      <w:lvlText w:val=""/>
      <w:lvlJc w:val="left"/>
      <w:pPr>
        <w:ind w:left="781" w:hanging="360"/>
      </w:pPr>
      <w:rPr>
        <w:rFonts w:ascii="Symbol" w:hAnsi="Symbol" w:hint="default"/>
        <w:b/>
        <w:caps w:val="0"/>
        <w:strike w:val="0"/>
        <w:dstrike w:val="0"/>
        <w:outline w:val="0"/>
        <w:shadow w:val="0"/>
        <w:emboss w:val="0"/>
        <w:imprint w:val="0"/>
        <w:vanish w:val="0"/>
        <w:color w:val="auto"/>
        <w:sz w:val="28"/>
        <w:szCs w:val="28"/>
        <w:u w:val="none"/>
        <w:effect w:val="none"/>
        <w:vertAlign w:val="baseline"/>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1">
    <w:nsid w:val="36B74BB5"/>
    <w:multiLevelType w:val="multilevel"/>
    <w:tmpl w:val="D2188616"/>
    <w:lvl w:ilvl="0">
      <w:start w:val="1"/>
      <w:numFmt w:val="bullet"/>
      <w:lvlText w:val=""/>
      <w:lvlJc w:val="left"/>
      <w:pPr>
        <w:tabs>
          <w:tab w:val="num" w:pos="720"/>
        </w:tabs>
        <w:ind w:left="720" w:hanging="720"/>
      </w:pPr>
      <w:rPr>
        <w:rFonts w:ascii="Symbol" w:hAnsi="Symbol" w:hint="default"/>
        <w:b w:val="0"/>
        <w:i w:val="0"/>
        <w:sz w:val="18"/>
        <w:szCs w:val="18"/>
      </w:rPr>
    </w:lvl>
    <w:lvl w:ilvl="1">
      <w:start w:val="1"/>
      <w:numFmt w:val="bullet"/>
      <w:lvlText w:val=""/>
      <w:lvlJc w:val="left"/>
      <w:pPr>
        <w:tabs>
          <w:tab w:val="num" w:pos="720"/>
        </w:tabs>
        <w:ind w:left="1440" w:hanging="720"/>
      </w:pPr>
      <w:rPr>
        <w:rFonts w:ascii="Symbol" w:hAnsi="Symbol" w:hint="default"/>
        <w:b w:val="0"/>
        <w:i w:val="0"/>
        <w:color w:val="auto"/>
        <w:sz w:val="18"/>
        <w:szCs w:val="18"/>
        <w:u w:val="none"/>
      </w:rPr>
    </w:lvl>
    <w:lvl w:ilvl="2">
      <w:start w:val="1"/>
      <w:numFmt w:val="decimal"/>
      <w:lvlText w:val="%1.%2.%3"/>
      <w:lvlJc w:val="left"/>
      <w:pPr>
        <w:tabs>
          <w:tab w:val="num" w:pos="1440"/>
        </w:tabs>
        <w:ind w:left="2160" w:hanging="720"/>
      </w:pPr>
      <w:rPr>
        <w:rFonts w:ascii="Arial" w:hAnsi="Arial" w:hint="default"/>
        <w:b w:val="0"/>
        <w:i w:val="0"/>
        <w:sz w:val="20"/>
        <w:szCs w:val="22"/>
      </w:rPr>
    </w:lvl>
    <w:lvl w:ilvl="3">
      <w:start w:val="1"/>
      <w:numFmt w:val="bullet"/>
      <w:lvlText w:val=""/>
      <w:lvlJc w:val="left"/>
      <w:pPr>
        <w:tabs>
          <w:tab w:val="num" w:pos="2160"/>
        </w:tabs>
        <w:ind w:left="2520" w:hanging="360"/>
      </w:pPr>
      <w:rPr>
        <w:rFonts w:ascii="Wingdings" w:hAnsi="Wingdings" w:cs="Times New Roman" w:hint="default"/>
        <w:color w:val="auto"/>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B3B73C1"/>
    <w:multiLevelType w:val="hybridMultilevel"/>
    <w:tmpl w:val="AEF22A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C931A08"/>
    <w:multiLevelType w:val="hybridMultilevel"/>
    <w:tmpl w:val="ABBA8F50"/>
    <w:lvl w:ilvl="0" w:tplc="F12EFADC">
      <w:start w:val="1"/>
      <w:numFmt w:val="bullet"/>
      <w:lvlText w:val=""/>
      <w:lvlJc w:val="left"/>
      <w:pPr>
        <w:ind w:left="720" w:hanging="360"/>
      </w:pPr>
      <w:rPr>
        <w:rFonts w:ascii="Symbol" w:hAnsi="Symbol" w:hint="default"/>
        <w:b/>
        <w:caps w:val="0"/>
        <w:strike w:val="0"/>
        <w:dstrike w:val="0"/>
        <w:outline w:val="0"/>
        <w:shadow w:val="0"/>
        <w:emboss w:val="0"/>
        <w:imprint w:val="0"/>
        <w:vanish w:val="0"/>
        <w:color w:val="auto"/>
        <w:sz w:val="28"/>
        <w:szCs w:val="28"/>
        <w:u w:val="none"/>
        <w:effec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9A6DB1"/>
    <w:multiLevelType w:val="hybridMultilevel"/>
    <w:tmpl w:val="4596EA48"/>
    <w:lvl w:ilvl="0" w:tplc="904A016A">
      <w:start w:val="1"/>
      <w:numFmt w:val="bullet"/>
      <w:lvlText w:val=""/>
      <w:lvlJc w:val="left"/>
      <w:pPr>
        <w:ind w:left="720" w:hanging="360"/>
      </w:pPr>
      <w:rPr>
        <w:rFonts w:ascii="Symbol" w:hAnsi="Symbol" w:hint="default"/>
        <w:b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CE2D43"/>
    <w:multiLevelType w:val="hybridMultilevel"/>
    <w:tmpl w:val="EF124AFE"/>
    <w:lvl w:ilvl="0" w:tplc="45A6774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884774"/>
    <w:multiLevelType w:val="hybridMultilevel"/>
    <w:tmpl w:val="049ADC6C"/>
    <w:lvl w:ilvl="0" w:tplc="F12EFADC">
      <w:start w:val="1"/>
      <w:numFmt w:val="bullet"/>
      <w:lvlText w:val=""/>
      <w:lvlJc w:val="left"/>
      <w:pPr>
        <w:ind w:left="720" w:hanging="360"/>
      </w:pPr>
      <w:rPr>
        <w:rFonts w:ascii="Symbol" w:hAnsi="Symbol" w:hint="default"/>
        <w:b/>
        <w:caps w:val="0"/>
        <w:strike w:val="0"/>
        <w:dstrike w:val="0"/>
        <w:outline w:val="0"/>
        <w:shadow w:val="0"/>
        <w:emboss w:val="0"/>
        <w:imprint w:val="0"/>
        <w:vanish w:val="0"/>
        <w:color w:val="auto"/>
        <w:sz w:val="28"/>
        <w:szCs w:val="28"/>
        <w:u w:val="none"/>
        <w:effec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951746"/>
    <w:multiLevelType w:val="hybridMultilevel"/>
    <w:tmpl w:val="23D2B4BE"/>
    <w:lvl w:ilvl="0" w:tplc="F12EFADC">
      <w:start w:val="1"/>
      <w:numFmt w:val="bullet"/>
      <w:lvlText w:val=""/>
      <w:lvlJc w:val="left"/>
      <w:pPr>
        <w:ind w:left="792" w:hanging="360"/>
      </w:pPr>
      <w:rPr>
        <w:rFonts w:ascii="Symbol" w:hAnsi="Symbol" w:hint="default"/>
        <w:b/>
        <w:caps w:val="0"/>
        <w:strike w:val="0"/>
        <w:dstrike w:val="0"/>
        <w:outline w:val="0"/>
        <w:shadow w:val="0"/>
        <w:emboss w:val="0"/>
        <w:imprint w:val="0"/>
        <w:vanish w:val="0"/>
        <w:color w:val="auto"/>
        <w:sz w:val="28"/>
        <w:szCs w:val="28"/>
        <w:u w:val="none"/>
        <w:effect w:val="none"/>
        <w:vertAlign w:val="baseline"/>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8">
    <w:nsid w:val="48F93B3E"/>
    <w:multiLevelType w:val="hybridMultilevel"/>
    <w:tmpl w:val="9C20E67A"/>
    <w:lvl w:ilvl="0" w:tplc="5B2AE3B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0516D7"/>
    <w:multiLevelType w:val="multilevel"/>
    <w:tmpl w:val="A574DB8E"/>
    <w:lvl w:ilvl="0">
      <w:start w:val="1"/>
      <w:numFmt w:val="bullet"/>
      <w:lvlText w:val=""/>
      <w:lvlJc w:val="left"/>
      <w:pPr>
        <w:tabs>
          <w:tab w:val="num" w:pos="720"/>
        </w:tabs>
        <w:ind w:left="720" w:hanging="720"/>
      </w:pPr>
      <w:rPr>
        <w:rFonts w:ascii="Symbol" w:hAnsi="Symbol" w:hint="default"/>
        <w:b w:val="0"/>
        <w:i w:val="0"/>
        <w:sz w:val="20"/>
        <w:szCs w:val="22"/>
      </w:rPr>
    </w:lvl>
    <w:lvl w:ilvl="1">
      <w:start w:val="1"/>
      <w:numFmt w:val="bullet"/>
      <w:lvlText w:val=""/>
      <w:lvlJc w:val="left"/>
      <w:pPr>
        <w:tabs>
          <w:tab w:val="num" w:pos="720"/>
        </w:tabs>
        <w:ind w:left="1440" w:hanging="720"/>
      </w:pPr>
      <w:rPr>
        <w:rFonts w:ascii="Symbol" w:hAnsi="Symbol" w:hint="default"/>
        <w:b w:val="0"/>
        <w:i w:val="0"/>
        <w:sz w:val="20"/>
        <w:szCs w:val="22"/>
        <w:u w:val="none"/>
      </w:rPr>
    </w:lvl>
    <w:lvl w:ilvl="2">
      <w:start w:val="1"/>
      <w:numFmt w:val="decimal"/>
      <w:lvlText w:val="%1.%2.%3"/>
      <w:lvlJc w:val="left"/>
      <w:pPr>
        <w:tabs>
          <w:tab w:val="num" w:pos="1440"/>
        </w:tabs>
        <w:ind w:left="2160" w:hanging="720"/>
      </w:pPr>
      <w:rPr>
        <w:rFonts w:ascii="Arial" w:hAnsi="Arial" w:hint="default"/>
        <w:b w:val="0"/>
        <w:i w:val="0"/>
        <w:sz w:val="20"/>
        <w:szCs w:val="22"/>
      </w:rPr>
    </w:lvl>
    <w:lvl w:ilvl="3">
      <w:start w:val="1"/>
      <w:numFmt w:val="bullet"/>
      <w:lvlText w:val=""/>
      <w:lvlJc w:val="left"/>
      <w:pPr>
        <w:tabs>
          <w:tab w:val="num" w:pos="2160"/>
        </w:tabs>
        <w:ind w:left="2520" w:hanging="360"/>
      </w:pPr>
      <w:rPr>
        <w:rFonts w:ascii="Wingdings" w:hAnsi="Wingdings" w:cs="Times New Roman" w:hint="default"/>
        <w:color w:val="auto"/>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495B6B98"/>
    <w:multiLevelType w:val="hybridMultilevel"/>
    <w:tmpl w:val="1F649AAE"/>
    <w:lvl w:ilvl="0" w:tplc="7D6C2130">
      <w:start w:val="1"/>
      <w:numFmt w:val="bullet"/>
      <w:lvlText w:val=""/>
      <w:lvlJc w:val="left"/>
      <w:pPr>
        <w:ind w:left="1440" w:hanging="360"/>
      </w:pPr>
      <w:rPr>
        <w:rFonts w:ascii="Symbol" w:hAnsi="Symbol" w:hint="default"/>
        <w:b/>
        <w:caps w:val="0"/>
        <w:strike w:val="0"/>
        <w:dstrike w:val="0"/>
        <w:outline w:val="0"/>
        <w:shadow w:val="0"/>
        <w:emboss w:val="0"/>
        <w:imprint w:val="0"/>
        <w:vanish w:val="0"/>
        <w:color w:val="auto"/>
        <w:sz w:val="24"/>
        <w:szCs w:val="24"/>
        <w:u w:val="none"/>
        <w:effect w:val="none"/>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E251CED"/>
    <w:multiLevelType w:val="hybridMultilevel"/>
    <w:tmpl w:val="7B165C5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4ECF2E5B"/>
    <w:multiLevelType w:val="hybridMultilevel"/>
    <w:tmpl w:val="A9D250AC"/>
    <w:lvl w:ilvl="0" w:tplc="F12EFADC">
      <w:start w:val="1"/>
      <w:numFmt w:val="bullet"/>
      <w:lvlText w:val=""/>
      <w:lvlJc w:val="left"/>
      <w:pPr>
        <w:ind w:left="720" w:hanging="360"/>
      </w:pPr>
      <w:rPr>
        <w:rFonts w:ascii="Symbol" w:hAnsi="Symbol" w:hint="default"/>
        <w:b/>
        <w:caps w:val="0"/>
        <w:strike w:val="0"/>
        <w:dstrike w:val="0"/>
        <w:outline w:val="0"/>
        <w:shadow w:val="0"/>
        <w:emboss w:val="0"/>
        <w:imprint w:val="0"/>
        <w:vanish w:val="0"/>
        <w:color w:val="auto"/>
        <w:sz w:val="28"/>
        <w:szCs w:val="28"/>
        <w:u w:val="none"/>
        <w:effec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9A08E9"/>
    <w:multiLevelType w:val="hybridMultilevel"/>
    <w:tmpl w:val="DBF24D92"/>
    <w:lvl w:ilvl="0" w:tplc="536E11E0">
      <w:start w:val="1"/>
      <w:numFmt w:val="bullet"/>
      <w:lvlText w:val=""/>
      <w:lvlJc w:val="left"/>
      <w:pPr>
        <w:ind w:left="720" w:hanging="360"/>
      </w:pPr>
      <w:rPr>
        <w:rFonts w:ascii="Symbol" w:hAnsi="Symbol" w:hint="default"/>
        <w:b/>
        <w:caps w:val="0"/>
        <w:strike w:val="0"/>
        <w:dstrike w:val="0"/>
        <w:outline w:val="0"/>
        <w:shadow w:val="0"/>
        <w:emboss w:val="0"/>
        <w:imprint w:val="0"/>
        <w:vanish w:val="0"/>
        <w:color w:val="auto"/>
        <w:sz w:val="28"/>
        <w:szCs w:val="28"/>
        <w:u w:val="none"/>
        <w:effec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487990"/>
    <w:multiLevelType w:val="hybridMultilevel"/>
    <w:tmpl w:val="063A4BE8"/>
    <w:lvl w:ilvl="0" w:tplc="08E698A2">
      <w:start w:val="1"/>
      <w:numFmt w:val="bullet"/>
      <w:lvlText w:val=""/>
      <w:lvlJc w:val="left"/>
      <w:pPr>
        <w:ind w:left="1440" w:hanging="360"/>
      </w:pPr>
      <w:rPr>
        <w:rFonts w:ascii="Symbol" w:hAnsi="Symbol" w:hint="default"/>
        <w:b/>
        <w:caps w:val="0"/>
        <w:strike w:val="0"/>
        <w:dstrike w:val="0"/>
        <w:outline w:val="0"/>
        <w:shadow w:val="0"/>
        <w:emboss w:val="0"/>
        <w:imprint w:val="0"/>
        <w:vanish w:val="0"/>
        <w:color w:val="auto"/>
        <w:sz w:val="24"/>
        <w:szCs w:val="24"/>
        <w:u w:val="none"/>
        <w:effect w:val="none"/>
        <w:vertAlign w:val="baseline"/>
      </w:rPr>
    </w:lvl>
    <w:lvl w:ilvl="1" w:tplc="08E698A2">
      <w:start w:val="1"/>
      <w:numFmt w:val="bullet"/>
      <w:lvlText w:val=""/>
      <w:lvlJc w:val="left"/>
      <w:pPr>
        <w:ind w:left="2160" w:hanging="360"/>
      </w:pPr>
      <w:rPr>
        <w:rFonts w:ascii="Symbol" w:hAnsi="Symbol" w:hint="default"/>
        <w:b/>
        <w:caps w:val="0"/>
        <w:strike w:val="0"/>
        <w:dstrike w:val="0"/>
        <w:outline w:val="0"/>
        <w:shadow w:val="0"/>
        <w:emboss w:val="0"/>
        <w:imprint w:val="0"/>
        <w:vanish w:val="0"/>
        <w:color w:val="auto"/>
        <w:sz w:val="24"/>
        <w:szCs w:val="24"/>
        <w:u w:val="none"/>
        <w:effect w:val="none"/>
        <w:vertAlign w:val="baseline"/>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CC11B29"/>
    <w:multiLevelType w:val="hybridMultilevel"/>
    <w:tmpl w:val="66483606"/>
    <w:lvl w:ilvl="0" w:tplc="50960F92">
      <w:start w:val="1"/>
      <w:numFmt w:val="bullet"/>
      <w:lvlText w:val=""/>
      <w:lvlJc w:val="left"/>
      <w:pPr>
        <w:ind w:left="720" w:hanging="360"/>
      </w:pPr>
      <w:rPr>
        <w:rFonts w:ascii="Symbol" w:hAnsi="Symbol" w:hint="default"/>
        <w:b/>
        <w:caps w:val="0"/>
        <w:strike w:val="0"/>
        <w:dstrike w:val="0"/>
        <w:outline w:val="0"/>
        <w:shadow w:val="0"/>
        <w:emboss w:val="0"/>
        <w:imprint w:val="0"/>
        <w:vanish w:val="0"/>
        <w:color w:val="auto"/>
        <w:sz w:val="28"/>
        <w:szCs w:val="28"/>
        <w:u w:val="none"/>
        <w:effec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C421AB"/>
    <w:multiLevelType w:val="hybridMultilevel"/>
    <w:tmpl w:val="BE26654E"/>
    <w:lvl w:ilvl="0" w:tplc="F12EFADC">
      <w:start w:val="1"/>
      <w:numFmt w:val="bullet"/>
      <w:lvlText w:val=""/>
      <w:lvlJc w:val="left"/>
      <w:pPr>
        <w:ind w:left="720" w:hanging="360"/>
      </w:pPr>
      <w:rPr>
        <w:rFonts w:ascii="Symbol" w:hAnsi="Symbol" w:hint="default"/>
        <w:b/>
        <w:caps w:val="0"/>
        <w:strike w:val="0"/>
        <w:dstrike w:val="0"/>
        <w:outline w:val="0"/>
        <w:shadow w:val="0"/>
        <w:emboss w:val="0"/>
        <w:imprint w:val="0"/>
        <w:vanish w:val="0"/>
        <w:color w:val="auto"/>
        <w:sz w:val="28"/>
        <w:szCs w:val="28"/>
        <w:u w:val="none"/>
        <w:effec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DB685D"/>
    <w:multiLevelType w:val="hybridMultilevel"/>
    <w:tmpl w:val="786896D0"/>
    <w:lvl w:ilvl="0" w:tplc="3E7C9F64">
      <w:start w:val="1"/>
      <w:numFmt w:val="upperLetter"/>
      <w:lvlText w:val="(%1)"/>
      <w:lvlJc w:val="left"/>
      <w:pPr>
        <w:ind w:left="180" w:hanging="360"/>
      </w:pPr>
      <w:rPr>
        <w:rFonts w:hint="default"/>
        <w:b/>
        <w:i w:val="0"/>
        <w:caps w:val="0"/>
        <w:strike w:val="0"/>
        <w:dstrike w:val="0"/>
        <w:vanish w:val="0"/>
        <w:color w:val="C00000"/>
        <w:sz w:val="22"/>
        <w:szCs w:val="22"/>
        <w:vertAlign w:val="baseline"/>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8">
    <w:nsid w:val="695237AD"/>
    <w:multiLevelType w:val="hybridMultilevel"/>
    <w:tmpl w:val="54A49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7AF4DBC"/>
    <w:multiLevelType w:val="hybridMultilevel"/>
    <w:tmpl w:val="E4CCF75E"/>
    <w:lvl w:ilvl="0" w:tplc="65501A90">
      <w:start w:val="1"/>
      <w:numFmt w:val="bullet"/>
      <w:lvlText w:val=""/>
      <w:lvlJc w:val="left"/>
      <w:pPr>
        <w:ind w:left="720" w:hanging="360"/>
      </w:pPr>
      <w:rPr>
        <w:rFonts w:ascii="Symbol" w:hAnsi="Symbol" w:hint="default"/>
        <w:b/>
        <w:caps w:val="0"/>
        <w:strike w:val="0"/>
        <w:dstrike w:val="0"/>
        <w:outline w:val="0"/>
        <w:shadow w:val="0"/>
        <w:emboss w:val="0"/>
        <w:imprint w:val="0"/>
        <w:vanish w:val="0"/>
        <w:color w:val="auto"/>
        <w:sz w:val="28"/>
        <w:szCs w:val="28"/>
        <w:u w:val="none"/>
        <w:effec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BB62DF"/>
    <w:multiLevelType w:val="hybridMultilevel"/>
    <w:tmpl w:val="3670CF66"/>
    <w:lvl w:ilvl="0" w:tplc="08E698A2">
      <w:start w:val="1"/>
      <w:numFmt w:val="bullet"/>
      <w:lvlText w:val=""/>
      <w:lvlJc w:val="left"/>
      <w:pPr>
        <w:ind w:left="720" w:hanging="360"/>
      </w:pPr>
      <w:rPr>
        <w:rFonts w:ascii="Symbol" w:hAnsi="Symbol" w:hint="default"/>
        <w:b/>
        <w:caps w:val="0"/>
        <w:strike w:val="0"/>
        <w:dstrike w:val="0"/>
        <w:outline w:val="0"/>
        <w:shadow w:val="0"/>
        <w:emboss w:val="0"/>
        <w:imprint w:val="0"/>
        <w:vanish w:val="0"/>
        <w:color w:val="auto"/>
        <w:sz w:val="24"/>
        <w:szCs w:val="24"/>
        <w:u w:val="none"/>
        <w:effec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15477D"/>
    <w:multiLevelType w:val="hybridMultilevel"/>
    <w:tmpl w:val="E8662218"/>
    <w:lvl w:ilvl="0" w:tplc="7AD22B2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D393CF0"/>
    <w:multiLevelType w:val="hybridMultilevel"/>
    <w:tmpl w:val="7A5E0B92"/>
    <w:lvl w:ilvl="0" w:tplc="20A6077E">
      <w:start w:val="1"/>
      <w:numFmt w:val="bullet"/>
      <w:lvlText w:val=""/>
      <w:lvlJc w:val="left"/>
      <w:pPr>
        <w:ind w:left="1051" w:hanging="360"/>
      </w:pPr>
      <w:rPr>
        <w:rFonts w:ascii="Symbol" w:hAnsi="Symbol" w:hint="default"/>
        <w:sz w:val="20"/>
        <w:szCs w:val="20"/>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43">
    <w:nsid w:val="7D946780"/>
    <w:multiLevelType w:val="hybridMultilevel"/>
    <w:tmpl w:val="B3A2BA46"/>
    <w:lvl w:ilvl="0" w:tplc="08E698A2">
      <w:start w:val="1"/>
      <w:numFmt w:val="bullet"/>
      <w:lvlText w:val=""/>
      <w:lvlJc w:val="left"/>
      <w:pPr>
        <w:ind w:left="720" w:hanging="360"/>
      </w:pPr>
      <w:rPr>
        <w:rFonts w:ascii="Symbol" w:hAnsi="Symbol" w:hint="default"/>
        <w:b/>
        <w:caps w:val="0"/>
        <w:strike w:val="0"/>
        <w:dstrike w:val="0"/>
        <w:outline w:val="0"/>
        <w:shadow w:val="0"/>
        <w:emboss w:val="0"/>
        <w:imprint w:val="0"/>
        <w:vanish w:val="0"/>
        <w:color w:val="auto"/>
        <w:sz w:val="24"/>
        <w:szCs w:val="24"/>
        <w:u w:val="none"/>
        <w:effec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6"/>
  </w:num>
  <w:num w:numId="3">
    <w:abstractNumId w:val="31"/>
  </w:num>
  <w:num w:numId="4">
    <w:abstractNumId w:val="22"/>
  </w:num>
  <w:num w:numId="5">
    <w:abstractNumId w:val="18"/>
  </w:num>
  <w:num w:numId="6">
    <w:abstractNumId w:val="19"/>
  </w:num>
  <w:num w:numId="7">
    <w:abstractNumId w:val="21"/>
  </w:num>
  <w:num w:numId="8">
    <w:abstractNumId w:val="2"/>
  </w:num>
  <w:num w:numId="9">
    <w:abstractNumId w:val="38"/>
  </w:num>
  <w:num w:numId="10">
    <w:abstractNumId w:val="13"/>
  </w:num>
  <w:num w:numId="11">
    <w:abstractNumId w:val="1"/>
  </w:num>
  <w:num w:numId="12">
    <w:abstractNumId w:val="41"/>
  </w:num>
  <w:num w:numId="13">
    <w:abstractNumId w:val="10"/>
  </w:num>
  <w:num w:numId="14">
    <w:abstractNumId w:val="28"/>
  </w:num>
  <w:num w:numId="15">
    <w:abstractNumId w:val="8"/>
  </w:num>
  <w:num w:numId="16">
    <w:abstractNumId w:val="36"/>
  </w:num>
  <w:num w:numId="17">
    <w:abstractNumId w:val="39"/>
  </w:num>
  <w:num w:numId="18">
    <w:abstractNumId w:val="20"/>
  </w:num>
  <w:num w:numId="19">
    <w:abstractNumId w:val="4"/>
  </w:num>
  <w:num w:numId="20">
    <w:abstractNumId w:val="12"/>
  </w:num>
  <w:num w:numId="21">
    <w:abstractNumId w:val="5"/>
  </w:num>
  <w:num w:numId="22">
    <w:abstractNumId w:val="0"/>
  </w:num>
  <w:num w:numId="23">
    <w:abstractNumId w:val="33"/>
  </w:num>
  <w:num w:numId="24">
    <w:abstractNumId w:val="40"/>
  </w:num>
  <w:num w:numId="25">
    <w:abstractNumId w:val="43"/>
  </w:num>
  <w:num w:numId="26">
    <w:abstractNumId w:val="34"/>
  </w:num>
  <w:num w:numId="27">
    <w:abstractNumId w:val="35"/>
  </w:num>
  <w:num w:numId="28">
    <w:abstractNumId w:val="3"/>
  </w:num>
  <w:num w:numId="29">
    <w:abstractNumId w:val="29"/>
  </w:num>
  <w:num w:numId="30">
    <w:abstractNumId w:val="14"/>
  </w:num>
  <w:num w:numId="31">
    <w:abstractNumId w:val="26"/>
  </w:num>
  <w:num w:numId="32">
    <w:abstractNumId w:val="9"/>
  </w:num>
  <w:num w:numId="33">
    <w:abstractNumId w:val="25"/>
  </w:num>
  <w:num w:numId="34">
    <w:abstractNumId w:val="32"/>
  </w:num>
  <w:num w:numId="35">
    <w:abstractNumId w:val="27"/>
  </w:num>
  <w:num w:numId="36">
    <w:abstractNumId w:val="16"/>
  </w:num>
  <w:num w:numId="37">
    <w:abstractNumId w:val="23"/>
  </w:num>
  <w:num w:numId="38">
    <w:abstractNumId w:val="15"/>
  </w:num>
  <w:num w:numId="39">
    <w:abstractNumId w:val="30"/>
  </w:num>
  <w:num w:numId="40">
    <w:abstractNumId w:val="24"/>
  </w:num>
  <w:num w:numId="41">
    <w:abstractNumId w:val="17"/>
  </w:num>
  <w:num w:numId="42">
    <w:abstractNumId w:val="11"/>
  </w:num>
  <w:num w:numId="43">
    <w:abstractNumId w:val="37"/>
  </w:num>
  <w:num w:numId="44">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Formatting/>
  <w:documentProtection w:edit="forms" w:enforcement="1" w:cryptProviderType="rsaFull" w:cryptAlgorithmClass="hash" w:cryptAlgorithmType="typeAny" w:cryptAlgorithmSid="4" w:cryptSpinCount="100000" w:hash="vdLdeEXfdPdYhNnG90mUKUStiS8=" w:salt="F7JqPDBx5xANvkiW0e3kRw=="/>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2"/>
  </w:compat>
  <w:rsids>
    <w:rsidRoot w:val="002C324A"/>
    <w:rsid w:val="0000086F"/>
    <w:rsid w:val="00001B1C"/>
    <w:rsid w:val="00010629"/>
    <w:rsid w:val="000127FE"/>
    <w:rsid w:val="00012890"/>
    <w:rsid w:val="00014F1F"/>
    <w:rsid w:val="000168EE"/>
    <w:rsid w:val="0001753F"/>
    <w:rsid w:val="000205D6"/>
    <w:rsid w:val="00020C9E"/>
    <w:rsid w:val="00022520"/>
    <w:rsid w:val="0002421B"/>
    <w:rsid w:val="000336EB"/>
    <w:rsid w:val="00035DC5"/>
    <w:rsid w:val="0004421D"/>
    <w:rsid w:val="0004421E"/>
    <w:rsid w:val="000444B0"/>
    <w:rsid w:val="00044CF0"/>
    <w:rsid w:val="0005484A"/>
    <w:rsid w:val="00060D08"/>
    <w:rsid w:val="00064576"/>
    <w:rsid w:val="00064A08"/>
    <w:rsid w:val="00072C7E"/>
    <w:rsid w:val="00073F79"/>
    <w:rsid w:val="000765DB"/>
    <w:rsid w:val="00083311"/>
    <w:rsid w:val="00091B28"/>
    <w:rsid w:val="000940A5"/>
    <w:rsid w:val="00094B91"/>
    <w:rsid w:val="000956E5"/>
    <w:rsid w:val="000A4EA0"/>
    <w:rsid w:val="000A6B17"/>
    <w:rsid w:val="000C0770"/>
    <w:rsid w:val="000C3108"/>
    <w:rsid w:val="000D17C5"/>
    <w:rsid w:val="000D48C9"/>
    <w:rsid w:val="000D4A2D"/>
    <w:rsid w:val="000D4E68"/>
    <w:rsid w:val="000D5E66"/>
    <w:rsid w:val="000E16E1"/>
    <w:rsid w:val="0010649B"/>
    <w:rsid w:val="0011792B"/>
    <w:rsid w:val="001220CC"/>
    <w:rsid w:val="00123A35"/>
    <w:rsid w:val="00123B4E"/>
    <w:rsid w:val="001251BB"/>
    <w:rsid w:val="00127446"/>
    <w:rsid w:val="001311E7"/>
    <w:rsid w:val="00131AC0"/>
    <w:rsid w:val="00133C67"/>
    <w:rsid w:val="00135A0F"/>
    <w:rsid w:val="0014097D"/>
    <w:rsid w:val="00144F1B"/>
    <w:rsid w:val="00145B75"/>
    <w:rsid w:val="00146AC3"/>
    <w:rsid w:val="001518B5"/>
    <w:rsid w:val="001531AB"/>
    <w:rsid w:val="00153A41"/>
    <w:rsid w:val="001546D2"/>
    <w:rsid w:val="00157E7F"/>
    <w:rsid w:val="001701FE"/>
    <w:rsid w:val="00177375"/>
    <w:rsid w:val="00180E67"/>
    <w:rsid w:val="001825BF"/>
    <w:rsid w:val="00183575"/>
    <w:rsid w:val="001847A6"/>
    <w:rsid w:val="00186574"/>
    <w:rsid w:val="001907A6"/>
    <w:rsid w:val="00194277"/>
    <w:rsid w:val="00194B7D"/>
    <w:rsid w:val="00195147"/>
    <w:rsid w:val="00197110"/>
    <w:rsid w:val="001A1168"/>
    <w:rsid w:val="001A2421"/>
    <w:rsid w:val="001A70EB"/>
    <w:rsid w:val="001B4530"/>
    <w:rsid w:val="001B76B5"/>
    <w:rsid w:val="001C14FD"/>
    <w:rsid w:val="001C7653"/>
    <w:rsid w:val="001E2A75"/>
    <w:rsid w:val="001E2D8C"/>
    <w:rsid w:val="001E41B9"/>
    <w:rsid w:val="001E7CF8"/>
    <w:rsid w:val="00200557"/>
    <w:rsid w:val="002011F3"/>
    <w:rsid w:val="00211F18"/>
    <w:rsid w:val="002120FC"/>
    <w:rsid w:val="00214049"/>
    <w:rsid w:val="00214718"/>
    <w:rsid w:val="00215022"/>
    <w:rsid w:val="00215BD1"/>
    <w:rsid w:val="00220261"/>
    <w:rsid w:val="002230C1"/>
    <w:rsid w:val="00227519"/>
    <w:rsid w:val="00231049"/>
    <w:rsid w:val="00235F95"/>
    <w:rsid w:val="0024215B"/>
    <w:rsid w:val="002517A2"/>
    <w:rsid w:val="0025276E"/>
    <w:rsid w:val="0025318D"/>
    <w:rsid w:val="00256996"/>
    <w:rsid w:val="002570C2"/>
    <w:rsid w:val="002573C1"/>
    <w:rsid w:val="00257B60"/>
    <w:rsid w:val="00261659"/>
    <w:rsid w:val="00262A41"/>
    <w:rsid w:val="0026353C"/>
    <w:rsid w:val="00264A5F"/>
    <w:rsid w:val="00270850"/>
    <w:rsid w:val="0027168B"/>
    <w:rsid w:val="00273102"/>
    <w:rsid w:val="002732E2"/>
    <w:rsid w:val="00276CED"/>
    <w:rsid w:val="00282E8B"/>
    <w:rsid w:val="00283FB5"/>
    <w:rsid w:val="00284A19"/>
    <w:rsid w:val="002860EE"/>
    <w:rsid w:val="00290C5A"/>
    <w:rsid w:val="00291974"/>
    <w:rsid w:val="00294666"/>
    <w:rsid w:val="00295473"/>
    <w:rsid w:val="0029613A"/>
    <w:rsid w:val="002A53F3"/>
    <w:rsid w:val="002A6636"/>
    <w:rsid w:val="002B18A5"/>
    <w:rsid w:val="002B40E5"/>
    <w:rsid w:val="002C324A"/>
    <w:rsid w:val="002C496D"/>
    <w:rsid w:val="002D1CCE"/>
    <w:rsid w:val="002D3F85"/>
    <w:rsid w:val="002E2A25"/>
    <w:rsid w:val="002E4FC7"/>
    <w:rsid w:val="002E6335"/>
    <w:rsid w:val="00303A02"/>
    <w:rsid w:val="003110A0"/>
    <w:rsid w:val="0031411B"/>
    <w:rsid w:val="00317485"/>
    <w:rsid w:val="00321491"/>
    <w:rsid w:val="00322000"/>
    <w:rsid w:val="00326E90"/>
    <w:rsid w:val="00327261"/>
    <w:rsid w:val="00330996"/>
    <w:rsid w:val="00332EBD"/>
    <w:rsid w:val="00334228"/>
    <w:rsid w:val="00334812"/>
    <w:rsid w:val="00334EC9"/>
    <w:rsid w:val="00336734"/>
    <w:rsid w:val="00340BC4"/>
    <w:rsid w:val="00340E86"/>
    <w:rsid w:val="00341590"/>
    <w:rsid w:val="00341686"/>
    <w:rsid w:val="00342AF2"/>
    <w:rsid w:val="00342E74"/>
    <w:rsid w:val="0034557F"/>
    <w:rsid w:val="00345BAA"/>
    <w:rsid w:val="0035134C"/>
    <w:rsid w:val="0035139A"/>
    <w:rsid w:val="003525CE"/>
    <w:rsid w:val="00355911"/>
    <w:rsid w:val="00356E2F"/>
    <w:rsid w:val="00360C41"/>
    <w:rsid w:val="00364E57"/>
    <w:rsid w:val="003709EC"/>
    <w:rsid w:val="003745A3"/>
    <w:rsid w:val="0037514D"/>
    <w:rsid w:val="003757D3"/>
    <w:rsid w:val="00381DF3"/>
    <w:rsid w:val="003828C0"/>
    <w:rsid w:val="00383616"/>
    <w:rsid w:val="00383ED0"/>
    <w:rsid w:val="00386E1F"/>
    <w:rsid w:val="00387607"/>
    <w:rsid w:val="003940CD"/>
    <w:rsid w:val="00397164"/>
    <w:rsid w:val="003A0290"/>
    <w:rsid w:val="003B2DA7"/>
    <w:rsid w:val="003B3FC8"/>
    <w:rsid w:val="003B47BF"/>
    <w:rsid w:val="003B5976"/>
    <w:rsid w:val="003B7600"/>
    <w:rsid w:val="003E1954"/>
    <w:rsid w:val="003E21E3"/>
    <w:rsid w:val="003E2476"/>
    <w:rsid w:val="003E3D9E"/>
    <w:rsid w:val="003E5000"/>
    <w:rsid w:val="003F0696"/>
    <w:rsid w:val="003F67B0"/>
    <w:rsid w:val="003F6C00"/>
    <w:rsid w:val="004025F8"/>
    <w:rsid w:val="00403ECB"/>
    <w:rsid w:val="004053CC"/>
    <w:rsid w:val="00407781"/>
    <w:rsid w:val="00415334"/>
    <w:rsid w:val="0041727E"/>
    <w:rsid w:val="004334E9"/>
    <w:rsid w:val="00441311"/>
    <w:rsid w:val="00441B7E"/>
    <w:rsid w:val="00441FD9"/>
    <w:rsid w:val="0045138C"/>
    <w:rsid w:val="0045439D"/>
    <w:rsid w:val="004665D5"/>
    <w:rsid w:val="00470FBA"/>
    <w:rsid w:val="00476860"/>
    <w:rsid w:val="00480BA9"/>
    <w:rsid w:val="0048178A"/>
    <w:rsid w:val="00485078"/>
    <w:rsid w:val="004856B2"/>
    <w:rsid w:val="00485841"/>
    <w:rsid w:val="00487567"/>
    <w:rsid w:val="00487FB8"/>
    <w:rsid w:val="004954D2"/>
    <w:rsid w:val="004968A1"/>
    <w:rsid w:val="004A1D08"/>
    <w:rsid w:val="004A29FA"/>
    <w:rsid w:val="004A30B7"/>
    <w:rsid w:val="004A7412"/>
    <w:rsid w:val="004B0421"/>
    <w:rsid w:val="004B0D09"/>
    <w:rsid w:val="004B2D2C"/>
    <w:rsid w:val="004B4664"/>
    <w:rsid w:val="004C799E"/>
    <w:rsid w:val="004D2045"/>
    <w:rsid w:val="004D6215"/>
    <w:rsid w:val="004E2AAB"/>
    <w:rsid w:val="004E721E"/>
    <w:rsid w:val="004F66A9"/>
    <w:rsid w:val="004F66E0"/>
    <w:rsid w:val="004F747A"/>
    <w:rsid w:val="004F7670"/>
    <w:rsid w:val="005011E1"/>
    <w:rsid w:val="005016D4"/>
    <w:rsid w:val="005051C7"/>
    <w:rsid w:val="005074D5"/>
    <w:rsid w:val="0051090E"/>
    <w:rsid w:val="00510A91"/>
    <w:rsid w:val="00511FCE"/>
    <w:rsid w:val="005325EA"/>
    <w:rsid w:val="0053323A"/>
    <w:rsid w:val="00533E37"/>
    <w:rsid w:val="00534AAB"/>
    <w:rsid w:val="00536323"/>
    <w:rsid w:val="005414D0"/>
    <w:rsid w:val="00542407"/>
    <w:rsid w:val="00544777"/>
    <w:rsid w:val="00545FD5"/>
    <w:rsid w:val="0055327A"/>
    <w:rsid w:val="00561D09"/>
    <w:rsid w:val="0056712A"/>
    <w:rsid w:val="00573011"/>
    <w:rsid w:val="00576E81"/>
    <w:rsid w:val="00580B65"/>
    <w:rsid w:val="005833A1"/>
    <w:rsid w:val="00583E6B"/>
    <w:rsid w:val="00591C09"/>
    <w:rsid w:val="00594BBF"/>
    <w:rsid w:val="00596157"/>
    <w:rsid w:val="005A0BD0"/>
    <w:rsid w:val="005A2043"/>
    <w:rsid w:val="005A63E0"/>
    <w:rsid w:val="005B5B01"/>
    <w:rsid w:val="005C6DD2"/>
    <w:rsid w:val="005D1CF3"/>
    <w:rsid w:val="005D3898"/>
    <w:rsid w:val="005D38E6"/>
    <w:rsid w:val="005D3ADF"/>
    <w:rsid w:val="005D6211"/>
    <w:rsid w:val="005D66E5"/>
    <w:rsid w:val="005E0B8E"/>
    <w:rsid w:val="005E5FEE"/>
    <w:rsid w:val="005F1155"/>
    <w:rsid w:val="005F278A"/>
    <w:rsid w:val="005F3BD5"/>
    <w:rsid w:val="005F4550"/>
    <w:rsid w:val="005F5096"/>
    <w:rsid w:val="005F608C"/>
    <w:rsid w:val="005F64FA"/>
    <w:rsid w:val="005F739F"/>
    <w:rsid w:val="005F75E6"/>
    <w:rsid w:val="005F7702"/>
    <w:rsid w:val="006022C5"/>
    <w:rsid w:val="006059FE"/>
    <w:rsid w:val="00605D3F"/>
    <w:rsid w:val="0061391F"/>
    <w:rsid w:val="006163FD"/>
    <w:rsid w:val="00621C7C"/>
    <w:rsid w:val="006250AC"/>
    <w:rsid w:val="00632D40"/>
    <w:rsid w:val="006358A9"/>
    <w:rsid w:val="00636465"/>
    <w:rsid w:val="006401CF"/>
    <w:rsid w:val="00641CEB"/>
    <w:rsid w:val="006551DF"/>
    <w:rsid w:val="00656B62"/>
    <w:rsid w:val="00667511"/>
    <w:rsid w:val="006833E1"/>
    <w:rsid w:val="006853CE"/>
    <w:rsid w:val="00685B0B"/>
    <w:rsid w:val="00690AD4"/>
    <w:rsid w:val="006944FA"/>
    <w:rsid w:val="006A00F4"/>
    <w:rsid w:val="006A179B"/>
    <w:rsid w:val="006A5EB4"/>
    <w:rsid w:val="006B0436"/>
    <w:rsid w:val="006B28F0"/>
    <w:rsid w:val="006B6AAE"/>
    <w:rsid w:val="006C31A9"/>
    <w:rsid w:val="006C495F"/>
    <w:rsid w:val="006D1F00"/>
    <w:rsid w:val="006D3C13"/>
    <w:rsid w:val="006D4F1E"/>
    <w:rsid w:val="006D5225"/>
    <w:rsid w:val="006D5AF8"/>
    <w:rsid w:val="006E38B9"/>
    <w:rsid w:val="006E5624"/>
    <w:rsid w:val="006E6B76"/>
    <w:rsid w:val="006E7C72"/>
    <w:rsid w:val="006F0826"/>
    <w:rsid w:val="006F7F15"/>
    <w:rsid w:val="00702AA4"/>
    <w:rsid w:val="00702E14"/>
    <w:rsid w:val="00703CAD"/>
    <w:rsid w:val="007042BC"/>
    <w:rsid w:val="007106EE"/>
    <w:rsid w:val="007117F0"/>
    <w:rsid w:val="00723B7F"/>
    <w:rsid w:val="007245BE"/>
    <w:rsid w:val="007373B5"/>
    <w:rsid w:val="00743337"/>
    <w:rsid w:val="0074391A"/>
    <w:rsid w:val="0074633B"/>
    <w:rsid w:val="00747DB7"/>
    <w:rsid w:val="00754B90"/>
    <w:rsid w:val="0076274A"/>
    <w:rsid w:val="00765B56"/>
    <w:rsid w:val="00774204"/>
    <w:rsid w:val="0077469D"/>
    <w:rsid w:val="00780A61"/>
    <w:rsid w:val="007841CB"/>
    <w:rsid w:val="00786C5C"/>
    <w:rsid w:val="00792609"/>
    <w:rsid w:val="00795926"/>
    <w:rsid w:val="007A1D3B"/>
    <w:rsid w:val="007A1F4A"/>
    <w:rsid w:val="007A31A5"/>
    <w:rsid w:val="007A60A5"/>
    <w:rsid w:val="007B0E5E"/>
    <w:rsid w:val="007B2289"/>
    <w:rsid w:val="007B4B84"/>
    <w:rsid w:val="007B4EA3"/>
    <w:rsid w:val="007C664F"/>
    <w:rsid w:val="007D0F2F"/>
    <w:rsid w:val="007D21E1"/>
    <w:rsid w:val="007D335E"/>
    <w:rsid w:val="007D625C"/>
    <w:rsid w:val="007D7853"/>
    <w:rsid w:val="007D7B13"/>
    <w:rsid w:val="007E2644"/>
    <w:rsid w:val="007E5B45"/>
    <w:rsid w:val="007F3011"/>
    <w:rsid w:val="007F34D8"/>
    <w:rsid w:val="007F6550"/>
    <w:rsid w:val="0081122F"/>
    <w:rsid w:val="00816849"/>
    <w:rsid w:val="00816AED"/>
    <w:rsid w:val="008210AA"/>
    <w:rsid w:val="00827F12"/>
    <w:rsid w:val="00832899"/>
    <w:rsid w:val="00842A6E"/>
    <w:rsid w:val="008432EA"/>
    <w:rsid w:val="00846C5F"/>
    <w:rsid w:val="00847535"/>
    <w:rsid w:val="0085499C"/>
    <w:rsid w:val="008554E7"/>
    <w:rsid w:val="00856ED6"/>
    <w:rsid w:val="00856F37"/>
    <w:rsid w:val="008579B8"/>
    <w:rsid w:val="008604D2"/>
    <w:rsid w:val="008615AB"/>
    <w:rsid w:val="00862249"/>
    <w:rsid w:val="008655A1"/>
    <w:rsid w:val="00870064"/>
    <w:rsid w:val="00872C31"/>
    <w:rsid w:val="00874F33"/>
    <w:rsid w:val="00876138"/>
    <w:rsid w:val="00880D94"/>
    <w:rsid w:val="00882CA0"/>
    <w:rsid w:val="00890274"/>
    <w:rsid w:val="00891CE1"/>
    <w:rsid w:val="008A0AAA"/>
    <w:rsid w:val="008A1F26"/>
    <w:rsid w:val="008A2FF1"/>
    <w:rsid w:val="008A3E24"/>
    <w:rsid w:val="008A481D"/>
    <w:rsid w:val="008A57BC"/>
    <w:rsid w:val="008B038B"/>
    <w:rsid w:val="008B0F41"/>
    <w:rsid w:val="008B55E8"/>
    <w:rsid w:val="008C4E9D"/>
    <w:rsid w:val="008C5BC1"/>
    <w:rsid w:val="008D0657"/>
    <w:rsid w:val="008D5388"/>
    <w:rsid w:val="008D545D"/>
    <w:rsid w:val="008E01F2"/>
    <w:rsid w:val="008E39EB"/>
    <w:rsid w:val="008E74FD"/>
    <w:rsid w:val="008F06A7"/>
    <w:rsid w:val="008F3095"/>
    <w:rsid w:val="008F3A04"/>
    <w:rsid w:val="008F7D89"/>
    <w:rsid w:val="00902F3D"/>
    <w:rsid w:val="00904672"/>
    <w:rsid w:val="0090523F"/>
    <w:rsid w:val="00907BDB"/>
    <w:rsid w:val="00910DFD"/>
    <w:rsid w:val="00912F9B"/>
    <w:rsid w:val="00916142"/>
    <w:rsid w:val="009172F7"/>
    <w:rsid w:val="0092072A"/>
    <w:rsid w:val="00923663"/>
    <w:rsid w:val="00930971"/>
    <w:rsid w:val="00932EDE"/>
    <w:rsid w:val="0093437F"/>
    <w:rsid w:val="009348C4"/>
    <w:rsid w:val="00935D17"/>
    <w:rsid w:val="00940203"/>
    <w:rsid w:val="00943B2B"/>
    <w:rsid w:val="00944C55"/>
    <w:rsid w:val="00944EB8"/>
    <w:rsid w:val="00946E40"/>
    <w:rsid w:val="00947874"/>
    <w:rsid w:val="0095063F"/>
    <w:rsid w:val="009507CE"/>
    <w:rsid w:val="009522B1"/>
    <w:rsid w:val="00960455"/>
    <w:rsid w:val="00960D80"/>
    <w:rsid w:val="0096625A"/>
    <w:rsid w:val="0097006A"/>
    <w:rsid w:val="00970A16"/>
    <w:rsid w:val="00970B43"/>
    <w:rsid w:val="0097593E"/>
    <w:rsid w:val="00980ECD"/>
    <w:rsid w:val="00982A28"/>
    <w:rsid w:val="009955A4"/>
    <w:rsid w:val="009961C6"/>
    <w:rsid w:val="009A61FC"/>
    <w:rsid w:val="009B1816"/>
    <w:rsid w:val="009B71AE"/>
    <w:rsid w:val="009B7F57"/>
    <w:rsid w:val="009C283D"/>
    <w:rsid w:val="009C4868"/>
    <w:rsid w:val="009C489B"/>
    <w:rsid w:val="009C613D"/>
    <w:rsid w:val="009C67D0"/>
    <w:rsid w:val="009C7B17"/>
    <w:rsid w:val="009D005E"/>
    <w:rsid w:val="009D08E2"/>
    <w:rsid w:val="009D3838"/>
    <w:rsid w:val="009D483B"/>
    <w:rsid w:val="009D631E"/>
    <w:rsid w:val="009D6BCF"/>
    <w:rsid w:val="009D7B1C"/>
    <w:rsid w:val="009E1953"/>
    <w:rsid w:val="009E2788"/>
    <w:rsid w:val="009E6327"/>
    <w:rsid w:val="009E7146"/>
    <w:rsid w:val="009E758B"/>
    <w:rsid w:val="009F069F"/>
    <w:rsid w:val="009F1950"/>
    <w:rsid w:val="009F1D5A"/>
    <w:rsid w:val="009F67E1"/>
    <w:rsid w:val="009F71AC"/>
    <w:rsid w:val="009F7B38"/>
    <w:rsid w:val="00A01164"/>
    <w:rsid w:val="00A01972"/>
    <w:rsid w:val="00A03006"/>
    <w:rsid w:val="00A17CF1"/>
    <w:rsid w:val="00A30CA8"/>
    <w:rsid w:val="00A37233"/>
    <w:rsid w:val="00A379F8"/>
    <w:rsid w:val="00A40395"/>
    <w:rsid w:val="00A420DB"/>
    <w:rsid w:val="00A42E52"/>
    <w:rsid w:val="00A51F84"/>
    <w:rsid w:val="00A54257"/>
    <w:rsid w:val="00A54C6F"/>
    <w:rsid w:val="00A578F5"/>
    <w:rsid w:val="00A61694"/>
    <w:rsid w:val="00A67844"/>
    <w:rsid w:val="00A73300"/>
    <w:rsid w:val="00A74126"/>
    <w:rsid w:val="00A775A0"/>
    <w:rsid w:val="00A77893"/>
    <w:rsid w:val="00A80210"/>
    <w:rsid w:val="00A814A7"/>
    <w:rsid w:val="00A8236E"/>
    <w:rsid w:val="00A85524"/>
    <w:rsid w:val="00A8709F"/>
    <w:rsid w:val="00A918F8"/>
    <w:rsid w:val="00A954A1"/>
    <w:rsid w:val="00A954EF"/>
    <w:rsid w:val="00AB1010"/>
    <w:rsid w:val="00AB3EB2"/>
    <w:rsid w:val="00AB4532"/>
    <w:rsid w:val="00AB4916"/>
    <w:rsid w:val="00AB5545"/>
    <w:rsid w:val="00AC2443"/>
    <w:rsid w:val="00AC449C"/>
    <w:rsid w:val="00AC6D61"/>
    <w:rsid w:val="00AC75CA"/>
    <w:rsid w:val="00AD5AEC"/>
    <w:rsid w:val="00AD7E00"/>
    <w:rsid w:val="00AE31FC"/>
    <w:rsid w:val="00AE48CB"/>
    <w:rsid w:val="00AF6C8A"/>
    <w:rsid w:val="00B06AC8"/>
    <w:rsid w:val="00B07270"/>
    <w:rsid w:val="00B11D0C"/>
    <w:rsid w:val="00B1612B"/>
    <w:rsid w:val="00B176A3"/>
    <w:rsid w:val="00B236F5"/>
    <w:rsid w:val="00B34627"/>
    <w:rsid w:val="00B36844"/>
    <w:rsid w:val="00B4030E"/>
    <w:rsid w:val="00B41D38"/>
    <w:rsid w:val="00B420F1"/>
    <w:rsid w:val="00B42483"/>
    <w:rsid w:val="00B44551"/>
    <w:rsid w:val="00B54850"/>
    <w:rsid w:val="00B550A8"/>
    <w:rsid w:val="00B55733"/>
    <w:rsid w:val="00B557DC"/>
    <w:rsid w:val="00B5680E"/>
    <w:rsid w:val="00B604C0"/>
    <w:rsid w:val="00B65EB1"/>
    <w:rsid w:val="00B66509"/>
    <w:rsid w:val="00B72564"/>
    <w:rsid w:val="00B8084D"/>
    <w:rsid w:val="00B8359D"/>
    <w:rsid w:val="00B87B32"/>
    <w:rsid w:val="00B9082D"/>
    <w:rsid w:val="00B9513E"/>
    <w:rsid w:val="00BA18FE"/>
    <w:rsid w:val="00BA1B5B"/>
    <w:rsid w:val="00BC092B"/>
    <w:rsid w:val="00BC1CB5"/>
    <w:rsid w:val="00BC6630"/>
    <w:rsid w:val="00BD2212"/>
    <w:rsid w:val="00BD352C"/>
    <w:rsid w:val="00BD5C51"/>
    <w:rsid w:val="00BE0657"/>
    <w:rsid w:val="00BE20A8"/>
    <w:rsid w:val="00BE4C4D"/>
    <w:rsid w:val="00BF2F81"/>
    <w:rsid w:val="00BF3586"/>
    <w:rsid w:val="00BF5E12"/>
    <w:rsid w:val="00C014B8"/>
    <w:rsid w:val="00C0225F"/>
    <w:rsid w:val="00C03788"/>
    <w:rsid w:val="00C03921"/>
    <w:rsid w:val="00C059F1"/>
    <w:rsid w:val="00C05E92"/>
    <w:rsid w:val="00C118BC"/>
    <w:rsid w:val="00C12913"/>
    <w:rsid w:val="00C13A1A"/>
    <w:rsid w:val="00C140D4"/>
    <w:rsid w:val="00C16B2E"/>
    <w:rsid w:val="00C204A1"/>
    <w:rsid w:val="00C21D8E"/>
    <w:rsid w:val="00C223B6"/>
    <w:rsid w:val="00C238E6"/>
    <w:rsid w:val="00C24FB0"/>
    <w:rsid w:val="00C30367"/>
    <w:rsid w:val="00C30806"/>
    <w:rsid w:val="00C30955"/>
    <w:rsid w:val="00C31FDB"/>
    <w:rsid w:val="00C33B74"/>
    <w:rsid w:val="00C3433D"/>
    <w:rsid w:val="00C3542B"/>
    <w:rsid w:val="00C35B95"/>
    <w:rsid w:val="00C35E14"/>
    <w:rsid w:val="00C36852"/>
    <w:rsid w:val="00C40948"/>
    <w:rsid w:val="00C40AB4"/>
    <w:rsid w:val="00C45C80"/>
    <w:rsid w:val="00C45E3A"/>
    <w:rsid w:val="00C4663D"/>
    <w:rsid w:val="00C47A8F"/>
    <w:rsid w:val="00C52E60"/>
    <w:rsid w:val="00C56551"/>
    <w:rsid w:val="00C601DA"/>
    <w:rsid w:val="00C65EB9"/>
    <w:rsid w:val="00C74602"/>
    <w:rsid w:val="00C746A0"/>
    <w:rsid w:val="00C8057C"/>
    <w:rsid w:val="00C816C0"/>
    <w:rsid w:val="00C818CD"/>
    <w:rsid w:val="00C8747E"/>
    <w:rsid w:val="00C87BE5"/>
    <w:rsid w:val="00C977E0"/>
    <w:rsid w:val="00CA511C"/>
    <w:rsid w:val="00CA5C1E"/>
    <w:rsid w:val="00CB3DA0"/>
    <w:rsid w:val="00CB4449"/>
    <w:rsid w:val="00CB4EFC"/>
    <w:rsid w:val="00CC0A70"/>
    <w:rsid w:val="00CC198F"/>
    <w:rsid w:val="00CC52CB"/>
    <w:rsid w:val="00CD50EF"/>
    <w:rsid w:val="00CD58B8"/>
    <w:rsid w:val="00CD7CD9"/>
    <w:rsid w:val="00CE2F72"/>
    <w:rsid w:val="00CE3DB9"/>
    <w:rsid w:val="00CE501F"/>
    <w:rsid w:val="00CE6382"/>
    <w:rsid w:val="00CF25AC"/>
    <w:rsid w:val="00CF4560"/>
    <w:rsid w:val="00CF45EE"/>
    <w:rsid w:val="00CF72CA"/>
    <w:rsid w:val="00CF74EE"/>
    <w:rsid w:val="00D14C2B"/>
    <w:rsid w:val="00D167E8"/>
    <w:rsid w:val="00D23904"/>
    <w:rsid w:val="00D265B9"/>
    <w:rsid w:val="00D27112"/>
    <w:rsid w:val="00D35F28"/>
    <w:rsid w:val="00D37E52"/>
    <w:rsid w:val="00D4301F"/>
    <w:rsid w:val="00D52763"/>
    <w:rsid w:val="00D61311"/>
    <w:rsid w:val="00D61776"/>
    <w:rsid w:val="00D638E5"/>
    <w:rsid w:val="00D66D4C"/>
    <w:rsid w:val="00D7280C"/>
    <w:rsid w:val="00D73050"/>
    <w:rsid w:val="00D77656"/>
    <w:rsid w:val="00D94FA8"/>
    <w:rsid w:val="00D96660"/>
    <w:rsid w:val="00D97F48"/>
    <w:rsid w:val="00DA33EF"/>
    <w:rsid w:val="00DA6AF3"/>
    <w:rsid w:val="00DB0F51"/>
    <w:rsid w:val="00DB180D"/>
    <w:rsid w:val="00DB4179"/>
    <w:rsid w:val="00DB541C"/>
    <w:rsid w:val="00DB77F0"/>
    <w:rsid w:val="00DC27DF"/>
    <w:rsid w:val="00DC2E5F"/>
    <w:rsid w:val="00DC3D11"/>
    <w:rsid w:val="00DC7A0D"/>
    <w:rsid w:val="00DD19F9"/>
    <w:rsid w:val="00DD5760"/>
    <w:rsid w:val="00DD66BD"/>
    <w:rsid w:val="00DD79DB"/>
    <w:rsid w:val="00DD7A38"/>
    <w:rsid w:val="00DD7BD9"/>
    <w:rsid w:val="00DE03ED"/>
    <w:rsid w:val="00DE156C"/>
    <w:rsid w:val="00DE242C"/>
    <w:rsid w:val="00DE2592"/>
    <w:rsid w:val="00DE325F"/>
    <w:rsid w:val="00DE5C4A"/>
    <w:rsid w:val="00DE6634"/>
    <w:rsid w:val="00DF1937"/>
    <w:rsid w:val="00DF1E44"/>
    <w:rsid w:val="00DF4C74"/>
    <w:rsid w:val="00DF4F48"/>
    <w:rsid w:val="00DF7BBF"/>
    <w:rsid w:val="00E06F2D"/>
    <w:rsid w:val="00E11F41"/>
    <w:rsid w:val="00E131EA"/>
    <w:rsid w:val="00E1422E"/>
    <w:rsid w:val="00E16ABF"/>
    <w:rsid w:val="00E24079"/>
    <w:rsid w:val="00E318E1"/>
    <w:rsid w:val="00E338E6"/>
    <w:rsid w:val="00E37010"/>
    <w:rsid w:val="00E378B7"/>
    <w:rsid w:val="00E40276"/>
    <w:rsid w:val="00E41863"/>
    <w:rsid w:val="00E43439"/>
    <w:rsid w:val="00E45247"/>
    <w:rsid w:val="00E47120"/>
    <w:rsid w:val="00E51C33"/>
    <w:rsid w:val="00E5655B"/>
    <w:rsid w:val="00E56B9D"/>
    <w:rsid w:val="00E61C7E"/>
    <w:rsid w:val="00E6432B"/>
    <w:rsid w:val="00E72A85"/>
    <w:rsid w:val="00E75DC7"/>
    <w:rsid w:val="00E76A5B"/>
    <w:rsid w:val="00E8709F"/>
    <w:rsid w:val="00E95739"/>
    <w:rsid w:val="00EB057D"/>
    <w:rsid w:val="00EC0B71"/>
    <w:rsid w:val="00EC4646"/>
    <w:rsid w:val="00ED252F"/>
    <w:rsid w:val="00EE32F1"/>
    <w:rsid w:val="00EE46BF"/>
    <w:rsid w:val="00EE5B8A"/>
    <w:rsid w:val="00EF5022"/>
    <w:rsid w:val="00EF56D7"/>
    <w:rsid w:val="00EF65A1"/>
    <w:rsid w:val="00EF74B3"/>
    <w:rsid w:val="00F038CA"/>
    <w:rsid w:val="00F05395"/>
    <w:rsid w:val="00F10BF6"/>
    <w:rsid w:val="00F1154D"/>
    <w:rsid w:val="00F11E51"/>
    <w:rsid w:val="00F21325"/>
    <w:rsid w:val="00F24A75"/>
    <w:rsid w:val="00F342F5"/>
    <w:rsid w:val="00F35408"/>
    <w:rsid w:val="00F355E2"/>
    <w:rsid w:val="00F3580C"/>
    <w:rsid w:val="00F36A37"/>
    <w:rsid w:val="00F37D0D"/>
    <w:rsid w:val="00F43294"/>
    <w:rsid w:val="00F4375E"/>
    <w:rsid w:val="00F451A2"/>
    <w:rsid w:val="00F55770"/>
    <w:rsid w:val="00F55E75"/>
    <w:rsid w:val="00F5711F"/>
    <w:rsid w:val="00F71C1F"/>
    <w:rsid w:val="00F91127"/>
    <w:rsid w:val="00F94F8A"/>
    <w:rsid w:val="00F950C6"/>
    <w:rsid w:val="00FA0E94"/>
    <w:rsid w:val="00FA23B6"/>
    <w:rsid w:val="00FA4FB6"/>
    <w:rsid w:val="00FA5FC4"/>
    <w:rsid w:val="00FA7AF6"/>
    <w:rsid w:val="00FB1326"/>
    <w:rsid w:val="00FB2044"/>
    <w:rsid w:val="00FB21B2"/>
    <w:rsid w:val="00FB5B83"/>
    <w:rsid w:val="00FB698D"/>
    <w:rsid w:val="00FD00F6"/>
    <w:rsid w:val="00FD3F97"/>
    <w:rsid w:val="00FD7E22"/>
    <w:rsid w:val="00FE24BB"/>
    <w:rsid w:val="00FE4977"/>
    <w:rsid w:val="00FE694C"/>
    <w:rsid w:val="00FE7648"/>
    <w:rsid w:val="00FF0589"/>
    <w:rsid w:val="00FF431A"/>
    <w:rsid w:val="00FF6E45"/>
    <w:rsid w:val="00FF6F0E"/>
    <w:rsid w:val="00FF6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A08"/>
    <w:pPr>
      <w:spacing w:after="200" w:line="276" w:lineRule="auto"/>
    </w:pPr>
    <w:rPr>
      <w:sz w:val="22"/>
      <w:szCs w:val="22"/>
    </w:rPr>
  </w:style>
  <w:style w:type="paragraph" w:styleId="Heading4">
    <w:name w:val="heading 4"/>
    <w:basedOn w:val="Normal"/>
    <w:next w:val="Normal"/>
    <w:link w:val="Heading4Char"/>
    <w:uiPriority w:val="9"/>
    <w:semiHidden/>
    <w:unhideWhenUsed/>
    <w:qFormat/>
    <w:rsid w:val="00FE24B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73050"/>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locked/>
    <w:rsid w:val="00D73050"/>
    <w:rPr>
      <w:rFonts w:ascii="Cambria" w:hAnsi="Cambria" w:cs="Times New Roman"/>
      <w:color w:val="243F60"/>
    </w:rPr>
  </w:style>
  <w:style w:type="table" w:styleId="TableGrid">
    <w:name w:val="Table Grid"/>
    <w:basedOn w:val="TableNormal"/>
    <w:rsid w:val="002C32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17737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77375"/>
    <w:rPr>
      <w:rFonts w:cs="Times New Roman"/>
    </w:rPr>
  </w:style>
  <w:style w:type="paragraph" w:styleId="Footer">
    <w:name w:val="footer"/>
    <w:basedOn w:val="Normal"/>
    <w:link w:val="FooterChar"/>
    <w:uiPriority w:val="99"/>
    <w:unhideWhenUsed/>
    <w:rsid w:val="0017737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77375"/>
    <w:rPr>
      <w:rFonts w:cs="Times New Roman"/>
    </w:rPr>
  </w:style>
  <w:style w:type="paragraph" w:styleId="BalloonText">
    <w:name w:val="Balloon Text"/>
    <w:basedOn w:val="Normal"/>
    <w:link w:val="BalloonTextChar"/>
    <w:uiPriority w:val="99"/>
    <w:semiHidden/>
    <w:unhideWhenUsed/>
    <w:rsid w:val="00177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7375"/>
    <w:rPr>
      <w:rFonts w:ascii="Tahoma" w:hAnsi="Tahoma" w:cs="Tahoma"/>
      <w:sz w:val="16"/>
      <w:szCs w:val="16"/>
    </w:rPr>
  </w:style>
  <w:style w:type="paragraph" w:styleId="ListParagraph">
    <w:name w:val="List Paragraph"/>
    <w:basedOn w:val="Normal"/>
    <w:uiPriority w:val="34"/>
    <w:qFormat/>
    <w:rsid w:val="009B1816"/>
    <w:pPr>
      <w:ind w:left="720"/>
      <w:contextualSpacing/>
    </w:pPr>
  </w:style>
  <w:style w:type="character" w:styleId="Hyperlink">
    <w:name w:val="Hyperlink"/>
    <w:basedOn w:val="DefaultParagraphFont"/>
    <w:uiPriority w:val="99"/>
    <w:unhideWhenUsed/>
    <w:rsid w:val="00856ED6"/>
    <w:rPr>
      <w:rFonts w:cs="Times New Roman"/>
      <w:color w:val="0000FF"/>
      <w:u w:val="single"/>
    </w:rPr>
  </w:style>
  <w:style w:type="character" w:styleId="FollowedHyperlink">
    <w:name w:val="FollowedHyperlink"/>
    <w:basedOn w:val="DefaultParagraphFont"/>
    <w:uiPriority w:val="99"/>
    <w:semiHidden/>
    <w:unhideWhenUsed/>
    <w:rsid w:val="00856ED6"/>
    <w:rPr>
      <w:rFonts w:cs="Times New Roman"/>
      <w:color w:val="800080"/>
      <w:u w:val="single"/>
    </w:rPr>
  </w:style>
  <w:style w:type="paragraph" w:styleId="Caption">
    <w:name w:val="caption"/>
    <w:basedOn w:val="Normal"/>
    <w:next w:val="Normal"/>
    <w:uiPriority w:val="35"/>
    <w:unhideWhenUsed/>
    <w:qFormat/>
    <w:rsid w:val="00F355E2"/>
    <w:pPr>
      <w:spacing w:line="240" w:lineRule="auto"/>
    </w:pPr>
    <w:rPr>
      <w:b/>
      <w:bCs/>
      <w:color w:val="4F81BD"/>
      <w:sz w:val="18"/>
      <w:szCs w:val="18"/>
    </w:rPr>
  </w:style>
  <w:style w:type="character" w:styleId="CommentReference">
    <w:name w:val="annotation reference"/>
    <w:basedOn w:val="DefaultParagraphFont"/>
    <w:unhideWhenUsed/>
    <w:rsid w:val="00544777"/>
    <w:rPr>
      <w:rFonts w:cs="Times New Roman"/>
      <w:sz w:val="16"/>
      <w:szCs w:val="16"/>
    </w:rPr>
  </w:style>
  <w:style w:type="paragraph" w:styleId="CommentText">
    <w:name w:val="annotation text"/>
    <w:basedOn w:val="Normal"/>
    <w:link w:val="CommentTextChar"/>
    <w:unhideWhenUsed/>
    <w:rsid w:val="00544777"/>
    <w:pPr>
      <w:spacing w:line="240" w:lineRule="auto"/>
    </w:pPr>
    <w:rPr>
      <w:sz w:val="20"/>
      <w:szCs w:val="20"/>
    </w:rPr>
  </w:style>
  <w:style w:type="character" w:customStyle="1" w:styleId="CommentTextChar">
    <w:name w:val="Comment Text Char"/>
    <w:basedOn w:val="DefaultParagraphFont"/>
    <w:link w:val="CommentText"/>
    <w:locked/>
    <w:rsid w:val="00544777"/>
    <w:rPr>
      <w:rFonts w:cs="Times New Roman"/>
      <w:sz w:val="20"/>
      <w:szCs w:val="20"/>
    </w:rPr>
  </w:style>
  <w:style w:type="paragraph" w:styleId="CommentSubject">
    <w:name w:val="annotation subject"/>
    <w:basedOn w:val="CommentText"/>
    <w:next w:val="CommentText"/>
    <w:link w:val="CommentSubjectChar"/>
    <w:uiPriority w:val="99"/>
    <w:semiHidden/>
    <w:unhideWhenUsed/>
    <w:rsid w:val="00544777"/>
    <w:rPr>
      <w:b/>
      <w:bCs/>
    </w:rPr>
  </w:style>
  <w:style w:type="character" w:customStyle="1" w:styleId="CommentSubjectChar">
    <w:name w:val="Comment Subject Char"/>
    <w:basedOn w:val="CommentTextChar"/>
    <w:link w:val="CommentSubject"/>
    <w:uiPriority w:val="99"/>
    <w:semiHidden/>
    <w:locked/>
    <w:rsid w:val="00544777"/>
    <w:rPr>
      <w:rFonts w:cs="Times New Roman"/>
      <w:b/>
      <w:bCs/>
      <w:sz w:val="20"/>
      <w:szCs w:val="20"/>
    </w:rPr>
  </w:style>
  <w:style w:type="paragraph" w:styleId="Revision">
    <w:name w:val="Revision"/>
    <w:hidden/>
    <w:uiPriority w:val="99"/>
    <w:semiHidden/>
    <w:rsid w:val="00970B43"/>
    <w:rPr>
      <w:sz w:val="22"/>
      <w:szCs w:val="22"/>
    </w:rPr>
  </w:style>
  <w:style w:type="paragraph" w:customStyle="1" w:styleId="Default">
    <w:name w:val="Default"/>
    <w:rsid w:val="0056712A"/>
    <w:pPr>
      <w:autoSpaceDE w:val="0"/>
      <w:autoSpaceDN w:val="0"/>
      <w:adjustRightInd w:val="0"/>
    </w:pPr>
    <w:rPr>
      <w:rFonts w:ascii="Century Schoolbook" w:hAnsi="Century Schoolbook" w:cs="Century Schoolbook"/>
      <w:color w:val="000000"/>
      <w:sz w:val="24"/>
      <w:szCs w:val="24"/>
    </w:rPr>
  </w:style>
  <w:style w:type="paragraph" w:styleId="HTMLPreformatted">
    <w:name w:val="HTML Preformatted"/>
    <w:basedOn w:val="Normal"/>
    <w:link w:val="HTMLPreformattedChar"/>
    <w:uiPriority w:val="99"/>
    <w:semiHidden/>
    <w:unhideWhenUsed/>
    <w:rsid w:val="00943B2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43B2B"/>
    <w:rPr>
      <w:rFonts w:ascii="Consolas" w:hAnsi="Consolas"/>
    </w:rPr>
  </w:style>
  <w:style w:type="paragraph" w:styleId="NormalWeb">
    <w:name w:val="Normal (Web)"/>
    <w:basedOn w:val="Normal"/>
    <w:uiPriority w:val="99"/>
    <w:unhideWhenUsed/>
    <w:rsid w:val="00E37010"/>
    <w:pPr>
      <w:spacing w:before="100" w:beforeAutospacing="1" w:after="100" w:afterAutospacing="1" w:line="240" w:lineRule="auto"/>
    </w:pPr>
    <w:rPr>
      <w:rFonts w:ascii="Times New Roman" w:hAnsi="Times New Roman"/>
      <w:sz w:val="24"/>
      <w:szCs w:val="24"/>
    </w:rPr>
  </w:style>
  <w:style w:type="character" w:customStyle="1" w:styleId="Heading4Char">
    <w:name w:val="Heading 4 Char"/>
    <w:basedOn w:val="DefaultParagraphFont"/>
    <w:link w:val="Heading4"/>
    <w:uiPriority w:val="9"/>
    <w:semiHidden/>
    <w:rsid w:val="00FE24BB"/>
    <w:rPr>
      <w:rFonts w:asciiTheme="majorHAnsi" w:eastAsiaTheme="majorEastAsia" w:hAnsiTheme="majorHAnsi" w:cstheme="majorBidi"/>
      <w:b/>
      <w:bCs/>
      <w:i/>
      <w:iCs/>
      <w:color w:val="4F81BD" w:themeColor="accent1"/>
      <w:sz w:val="22"/>
      <w:szCs w:val="22"/>
    </w:rPr>
  </w:style>
  <w:style w:type="character" w:styleId="Emphasis">
    <w:name w:val="Emphasis"/>
    <w:basedOn w:val="DefaultParagraphFont"/>
    <w:uiPriority w:val="20"/>
    <w:qFormat/>
    <w:rsid w:val="00FE24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158655">
      <w:bodyDiv w:val="1"/>
      <w:marLeft w:val="0"/>
      <w:marRight w:val="0"/>
      <w:marTop w:val="0"/>
      <w:marBottom w:val="0"/>
      <w:divBdr>
        <w:top w:val="none" w:sz="0" w:space="0" w:color="auto"/>
        <w:left w:val="none" w:sz="0" w:space="0" w:color="auto"/>
        <w:bottom w:val="none" w:sz="0" w:space="0" w:color="auto"/>
        <w:right w:val="none" w:sz="0" w:space="0" w:color="auto"/>
      </w:divBdr>
    </w:div>
    <w:div w:id="561872008">
      <w:bodyDiv w:val="1"/>
      <w:marLeft w:val="0"/>
      <w:marRight w:val="0"/>
      <w:marTop w:val="0"/>
      <w:marBottom w:val="0"/>
      <w:divBdr>
        <w:top w:val="none" w:sz="0" w:space="0" w:color="auto"/>
        <w:left w:val="none" w:sz="0" w:space="0" w:color="auto"/>
        <w:bottom w:val="none" w:sz="0" w:space="0" w:color="auto"/>
        <w:right w:val="none" w:sz="0" w:space="0" w:color="auto"/>
      </w:divBdr>
      <w:divsChild>
        <w:div w:id="380708584">
          <w:marLeft w:val="0"/>
          <w:marRight w:val="0"/>
          <w:marTop w:val="0"/>
          <w:marBottom w:val="0"/>
          <w:divBdr>
            <w:top w:val="none" w:sz="0" w:space="0" w:color="auto"/>
            <w:left w:val="none" w:sz="0" w:space="0" w:color="auto"/>
            <w:bottom w:val="none" w:sz="0" w:space="0" w:color="auto"/>
            <w:right w:val="none" w:sz="0" w:space="0" w:color="auto"/>
          </w:divBdr>
          <w:divsChild>
            <w:div w:id="374235944">
              <w:marLeft w:val="0"/>
              <w:marRight w:val="0"/>
              <w:marTop w:val="0"/>
              <w:marBottom w:val="0"/>
              <w:divBdr>
                <w:top w:val="none" w:sz="0" w:space="0" w:color="auto"/>
                <w:left w:val="none" w:sz="0" w:space="0" w:color="auto"/>
                <w:bottom w:val="none" w:sz="0" w:space="0" w:color="auto"/>
                <w:right w:val="none" w:sz="0" w:space="0" w:color="auto"/>
              </w:divBdr>
              <w:divsChild>
                <w:div w:id="292444680">
                  <w:marLeft w:val="0"/>
                  <w:marRight w:val="0"/>
                  <w:marTop w:val="0"/>
                  <w:marBottom w:val="0"/>
                  <w:divBdr>
                    <w:top w:val="none" w:sz="0" w:space="0" w:color="auto"/>
                    <w:left w:val="none" w:sz="0" w:space="0" w:color="auto"/>
                    <w:bottom w:val="none" w:sz="0" w:space="0" w:color="auto"/>
                    <w:right w:val="none" w:sz="0" w:space="0" w:color="auto"/>
                  </w:divBdr>
                  <w:divsChild>
                    <w:div w:id="557981211">
                      <w:marLeft w:val="0"/>
                      <w:marRight w:val="0"/>
                      <w:marTop w:val="0"/>
                      <w:marBottom w:val="0"/>
                      <w:divBdr>
                        <w:top w:val="none" w:sz="0" w:space="0" w:color="auto"/>
                        <w:left w:val="none" w:sz="0" w:space="0" w:color="auto"/>
                        <w:bottom w:val="none" w:sz="0" w:space="0" w:color="auto"/>
                        <w:right w:val="none" w:sz="0" w:space="0" w:color="auto"/>
                      </w:divBdr>
                      <w:divsChild>
                        <w:div w:id="1470592126">
                          <w:marLeft w:val="0"/>
                          <w:marRight w:val="0"/>
                          <w:marTop w:val="0"/>
                          <w:marBottom w:val="0"/>
                          <w:divBdr>
                            <w:top w:val="none" w:sz="0" w:space="0" w:color="auto"/>
                            <w:left w:val="none" w:sz="0" w:space="0" w:color="auto"/>
                            <w:bottom w:val="none" w:sz="0" w:space="0" w:color="auto"/>
                            <w:right w:val="none" w:sz="0" w:space="0" w:color="auto"/>
                          </w:divBdr>
                          <w:divsChild>
                            <w:div w:id="1117061185">
                              <w:marLeft w:val="300"/>
                              <w:marRight w:val="300"/>
                              <w:marTop w:val="180"/>
                              <w:marBottom w:val="0"/>
                              <w:divBdr>
                                <w:top w:val="none" w:sz="0" w:space="0" w:color="auto"/>
                                <w:left w:val="none" w:sz="0" w:space="0" w:color="auto"/>
                                <w:bottom w:val="none" w:sz="0" w:space="0" w:color="auto"/>
                                <w:right w:val="none" w:sz="0" w:space="0" w:color="auto"/>
                              </w:divBdr>
                              <w:divsChild>
                                <w:div w:id="606081354">
                                  <w:marLeft w:val="0"/>
                                  <w:marRight w:val="0"/>
                                  <w:marTop w:val="0"/>
                                  <w:marBottom w:val="0"/>
                                  <w:divBdr>
                                    <w:top w:val="none" w:sz="0" w:space="0" w:color="auto"/>
                                    <w:left w:val="none" w:sz="0" w:space="0" w:color="auto"/>
                                    <w:bottom w:val="none" w:sz="0" w:space="0" w:color="auto"/>
                                    <w:right w:val="none" w:sz="0" w:space="0" w:color="auto"/>
                                  </w:divBdr>
                                  <w:divsChild>
                                    <w:div w:id="1418136267">
                                      <w:marLeft w:val="0"/>
                                      <w:marRight w:val="0"/>
                                      <w:marTop w:val="0"/>
                                      <w:marBottom w:val="0"/>
                                      <w:divBdr>
                                        <w:top w:val="none" w:sz="0" w:space="0" w:color="auto"/>
                                        <w:left w:val="none" w:sz="0" w:space="0" w:color="auto"/>
                                        <w:bottom w:val="none" w:sz="0" w:space="0" w:color="auto"/>
                                        <w:right w:val="none" w:sz="0" w:space="0" w:color="auto"/>
                                      </w:divBdr>
                                      <w:divsChild>
                                        <w:div w:id="867328489">
                                          <w:marLeft w:val="0"/>
                                          <w:marRight w:val="0"/>
                                          <w:marTop w:val="0"/>
                                          <w:marBottom w:val="0"/>
                                          <w:divBdr>
                                            <w:top w:val="none" w:sz="0" w:space="0" w:color="auto"/>
                                            <w:left w:val="none" w:sz="0" w:space="0" w:color="auto"/>
                                            <w:bottom w:val="none" w:sz="0" w:space="0" w:color="auto"/>
                                            <w:right w:val="none" w:sz="0" w:space="0" w:color="auto"/>
                                          </w:divBdr>
                                          <w:divsChild>
                                            <w:div w:id="17719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165392">
      <w:bodyDiv w:val="1"/>
      <w:marLeft w:val="0"/>
      <w:marRight w:val="0"/>
      <w:marTop w:val="0"/>
      <w:marBottom w:val="0"/>
      <w:divBdr>
        <w:top w:val="none" w:sz="0" w:space="0" w:color="auto"/>
        <w:left w:val="none" w:sz="0" w:space="0" w:color="auto"/>
        <w:bottom w:val="none" w:sz="0" w:space="0" w:color="auto"/>
        <w:right w:val="none" w:sz="0" w:space="0" w:color="auto"/>
      </w:divBdr>
    </w:div>
    <w:div w:id="720783592">
      <w:bodyDiv w:val="1"/>
      <w:marLeft w:val="0"/>
      <w:marRight w:val="0"/>
      <w:marTop w:val="0"/>
      <w:marBottom w:val="0"/>
      <w:divBdr>
        <w:top w:val="none" w:sz="0" w:space="0" w:color="auto"/>
        <w:left w:val="none" w:sz="0" w:space="0" w:color="auto"/>
        <w:bottom w:val="none" w:sz="0" w:space="0" w:color="auto"/>
        <w:right w:val="none" w:sz="0" w:space="0" w:color="auto"/>
      </w:divBdr>
    </w:div>
    <w:div w:id="725253113">
      <w:bodyDiv w:val="1"/>
      <w:marLeft w:val="0"/>
      <w:marRight w:val="0"/>
      <w:marTop w:val="0"/>
      <w:marBottom w:val="0"/>
      <w:divBdr>
        <w:top w:val="none" w:sz="0" w:space="0" w:color="auto"/>
        <w:left w:val="none" w:sz="0" w:space="0" w:color="auto"/>
        <w:bottom w:val="none" w:sz="0" w:space="0" w:color="auto"/>
        <w:right w:val="none" w:sz="0" w:space="0" w:color="auto"/>
      </w:divBdr>
    </w:div>
    <w:div w:id="936526324">
      <w:bodyDiv w:val="1"/>
      <w:marLeft w:val="0"/>
      <w:marRight w:val="0"/>
      <w:marTop w:val="0"/>
      <w:marBottom w:val="0"/>
      <w:divBdr>
        <w:top w:val="none" w:sz="0" w:space="0" w:color="auto"/>
        <w:left w:val="none" w:sz="0" w:space="0" w:color="auto"/>
        <w:bottom w:val="none" w:sz="0" w:space="0" w:color="auto"/>
        <w:right w:val="none" w:sz="0" w:space="0" w:color="auto"/>
      </w:divBdr>
    </w:div>
    <w:div w:id="937101554">
      <w:bodyDiv w:val="1"/>
      <w:marLeft w:val="0"/>
      <w:marRight w:val="0"/>
      <w:marTop w:val="0"/>
      <w:marBottom w:val="0"/>
      <w:divBdr>
        <w:top w:val="none" w:sz="0" w:space="0" w:color="auto"/>
        <w:left w:val="none" w:sz="0" w:space="0" w:color="auto"/>
        <w:bottom w:val="none" w:sz="0" w:space="0" w:color="auto"/>
        <w:right w:val="none" w:sz="0" w:space="0" w:color="auto"/>
      </w:divBdr>
    </w:div>
    <w:div w:id="956720192">
      <w:marLeft w:val="0"/>
      <w:marRight w:val="0"/>
      <w:marTop w:val="0"/>
      <w:marBottom w:val="0"/>
      <w:divBdr>
        <w:top w:val="none" w:sz="0" w:space="0" w:color="auto"/>
        <w:left w:val="none" w:sz="0" w:space="0" w:color="auto"/>
        <w:bottom w:val="none" w:sz="0" w:space="0" w:color="auto"/>
        <w:right w:val="none" w:sz="0" w:space="0" w:color="auto"/>
      </w:divBdr>
    </w:div>
    <w:div w:id="956720194">
      <w:marLeft w:val="0"/>
      <w:marRight w:val="0"/>
      <w:marTop w:val="0"/>
      <w:marBottom w:val="0"/>
      <w:divBdr>
        <w:top w:val="none" w:sz="0" w:space="0" w:color="auto"/>
        <w:left w:val="none" w:sz="0" w:space="0" w:color="auto"/>
        <w:bottom w:val="none" w:sz="0" w:space="0" w:color="auto"/>
        <w:right w:val="none" w:sz="0" w:space="0" w:color="auto"/>
      </w:divBdr>
    </w:div>
    <w:div w:id="956720196">
      <w:marLeft w:val="215"/>
      <w:marRight w:val="215"/>
      <w:marTop w:val="215"/>
      <w:marBottom w:val="215"/>
      <w:divBdr>
        <w:top w:val="none" w:sz="0" w:space="0" w:color="auto"/>
        <w:left w:val="none" w:sz="0" w:space="0" w:color="auto"/>
        <w:bottom w:val="none" w:sz="0" w:space="0" w:color="auto"/>
        <w:right w:val="none" w:sz="0" w:space="0" w:color="auto"/>
      </w:divBdr>
      <w:divsChild>
        <w:div w:id="956720200">
          <w:marLeft w:val="0"/>
          <w:marRight w:val="0"/>
          <w:marTop w:val="0"/>
          <w:marBottom w:val="0"/>
          <w:divBdr>
            <w:top w:val="none" w:sz="0" w:space="0" w:color="auto"/>
            <w:left w:val="none" w:sz="0" w:space="0" w:color="auto"/>
            <w:bottom w:val="none" w:sz="0" w:space="0" w:color="auto"/>
            <w:right w:val="none" w:sz="0" w:space="0" w:color="auto"/>
          </w:divBdr>
          <w:divsChild>
            <w:div w:id="956720279">
              <w:marLeft w:val="0"/>
              <w:marRight w:val="0"/>
              <w:marTop w:val="0"/>
              <w:marBottom w:val="0"/>
              <w:divBdr>
                <w:top w:val="none" w:sz="0" w:space="0" w:color="auto"/>
                <w:left w:val="none" w:sz="0" w:space="0" w:color="auto"/>
                <w:bottom w:val="none" w:sz="0" w:space="0" w:color="auto"/>
                <w:right w:val="none" w:sz="0" w:space="0" w:color="auto"/>
              </w:divBdr>
              <w:divsChild>
                <w:div w:id="956720208">
                  <w:marLeft w:val="0"/>
                  <w:marRight w:val="0"/>
                  <w:marTop w:val="0"/>
                  <w:marBottom w:val="0"/>
                  <w:divBdr>
                    <w:top w:val="none" w:sz="0" w:space="0" w:color="auto"/>
                    <w:left w:val="none" w:sz="0" w:space="0" w:color="auto"/>
                    <w:bottom w:val="none" w:sz="0" w:space="0" w:color="auto"/>
                    <w:right w:val="none" w:sz="0" w:space="0" w:color="auto"/>
                  </w:divBdr>
                  <w:divsChild>
                    <w:div w:id="9567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20197">
      <w:marLeft w:val="0"/>
      <w:marRight w:val="0"/>
      <w:marTop w:val="0"/>
      <w:marBottom w:val="0"/>
      <w:divBdr>
        <w:top w:val="none" w:sz="0" w:space="0" w:color="auto"/>
        <w:left w:val="none" w:sz="0" w:space="0" w:color="auto"/>
        <w:bottom w:val="none" w:sz="0" w:space="0" w:color="auto"/>
        <w:right w:val="none" w:sz="0" w:space="0" w:color="auto"/>
      </w:divBdr>
    </w:div>
    <w:div w:id="956720211">
      <w:marLeft w:val="150"/>
      <w:marRight w:val="150"/>
      <w:marTop w:val="150"/>
      <w:marBottom w:val="150"/>
      <w:divBdr>
        <w:top w:val="none" w:sz="0" w:space="0" w:color="auto"/>
        <w:left w:val="none" w:sz="0" w:space="0" w:color="auto"/>
        <w:bottom w:val="none" w:sz="0" w:space="0" w:color="auto"/>
        <w:right w:val="none" w:sz="0" w:space="0" w:color="auto"/>
      </w:divBdr>
      <w:divsChild>
        <w:div w:id="956720232">
          <w:marLeft w:val="0"/>
          <w:marRight w:val="0"/>
          <w:marTop w:val="0"/>
          <w:marBottom w:val="0"/>
          <w:divBdr>
            <w:top w:val="none" w:sz="0" w:space="0" w:color="auto"/>
            <w:left w:val="none" w:sz="0" w:space="0" w:color="auto"/>
            <w:bottom w:val="none" w:sz="0" w:space="0" w:color="auto"/>
            <w:right w:val="none" w:sz="0" w:space="0" w:color="auto"/>
          </w:divBdr>
          <w:divsChild>
            <w:div w:id="956720215">
              <w:marLeft w:val="0"/>
              <w:marRight w:val="0"/>
              <w:marTop w:val="0"/>
              <w:marBottom w:val="0"/>
              <w:divBdr>
                <w:top w:val="none" w:sz="0" w:space="0" w:color="auto"/>
                <w:left w:val="none" w:sz="0" w:space="0" w:color="auto"/>
                <w:bottom w:val="none" w:sz="0" w:space="0" w:color="auto"/>
                <w:right w:val="none" w:sz="0" w:space="0" w:color="auto"/>
              </w:divBdr>
              <w:divsChild>
                <w:div w:id="956720252">
                  <w:marLeft w:val="0"/>
                  <w:marRight w:val="0"/>
                  <w:marTop w:val="0"/>
                  <w:marBottom w:val="0"/>
                  <w:divBdr>
                    <w:top w:val="none" w:sz="0" w:space="0" w:color="auto"/>
                    <w:left w:val="none" w:sz="0" w:space="0" w:color="auto"/>
                    <w:bottom w:val="none" w:sz="0" w:space="0" w:color="auto"/>
                    <w:right w:val="none" w:sz="0" w:space="0" w:color="auto"/>
                  </w:divBdr>
                  <w:divsChild>
                    <w:div w:id="95672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20212">
      <w:marLeft w:val="150"/>
      <w:marRight w:val="150"/>
      <w:marTop w:val="150"/>
      <w:marBottom w:val="150"/>
      <w:divBdr>
        <w:top w:val="none" w:sz="0" w:space="0" w:color="auto"/>
        <w:left w:val="none" w:sz="0" w:space="0" w:color="auto"/>
        <w:bottom w:val="none" w:sz="0" w:space="0" w:color="auto"/>
        <w:right w:val="none" w:sz="0" w:space="0" w:color="auto"/>
      </w:divBdr>
      <w:divsChild>
        <w:div w:id="956720226">
          <w:marLeft w:val="0"/>
          <w:marRight w:val="0"/>
          <w:marTop w:val="0"/>
          <w:marBottom w:val="0"/>
          <w:divBdr>
            <w:top w:val="none" w:sz="0" w:space="0" w:color="auto"/>
            <w:left w:val="none" w:sz="0" w:space="0" w:color="auto"/>
            <w:bottom w:val="none" w:sz="0" w:space="0" w:color="auto"/>
            <w:right w:val="none" w:sz="0" w:space="0" w:color="auto"/>
          </w:divBdr>
          <w:divsChild>
            <w:div w:id="956720234">
              <w:marLeft w:val="0"/>
              <w:marRight w:val="0"/>
              <w:marTop w:val="0"/>
              <w:marBottom w:val="0"/>
              <w:divBdr>
                <w:top w:val="none" w:sz="0" w:space="0" w:color="auto"/>
                <w:left w:val="none" w:sz="0" w:space="0" w:color="auto"/>
                <w:bottom w:val="none" w:sz="0" w:space="0" w:color="auto"/>
                <w:right w:val="none" w:sz="0" w:space="0" w:color="auto"/>
              </w:divBdr>
              <w:divsChild>
                <w:div w:id="956720229">
                  <w:marLeft w:val="0"/>
                  <w:marRight w:val="0"/>
                  <w:marTop w:val="0"/>
                  <w:marBottom w:val="0"/>
                  <w:divBdr>
                    <w:top w:val="none" w:sz="0" w:space="0" w:color="auto"/>
                    <w:left w:val="none" w:sz="0" w:space="0" w:color="auto"/>
                    <w:bottom w:val="none" w:sz="0" w:space="0" w:color="auto"/>
                    <w:right w:val="none" w:sz="0" w:space="0" w:color="auto"/>
                  </w:divBdr>
                  <w:divsChild>
                    <w:div w:id="9567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20214">
      <w:marLeft w:val="0"/>
      <w:marRight w:val="0"/>
      <w:marTop w:val="0"/>
      <w:marBottom w:val="0"/>
      <w:divBdr>
        <w:top w:val="none" w:sz="0" w:space="0" w:color="auto"/>
        <w:left w:val="none" w:sz="0" w:space="0" w:color="auto"/>
        <w:bottom w:val="none" w:sz="0" w:space="0" w:color="auto"/>
        <w:right w:val="none" w:sz="0" w:space="0" w:color="auto"/>
      </w:divBdr>
    </w:div>
    <w:div w:id="956720220">
      <w:marLeft w:val="150"/>
      <w:marRight w:val="150"/>
      <w:marTop w:val="150"/>
      <w:marBottom w:val="150"/>
      <w:divBdr>
        <w:top w:val="none" w:sz="0" w:space="0" w:color="auto"/>
        <w:left w:val="none" w:sz="0" w:space="0" w:color="auto"/>
        <w:bottom w:val="none" w:sz="0" w:space="0" w:color="auto"/>
        <w:right w:val="none" w:sz="0" w:space="0" w:color="auto"/>
      </w:divBdr>
      <w:divsChild>
        <w:div w:id="956720190">
          <w:marLeft w:val="0"/>
          <w:marRight w:val="0"/>
          <w:marTop w:val="0"/>
          <w:marBottom w:val="0"/>
          <w:divBdr>
            <w:top w:val="none" w:sz="0" w:space="0" w:color="auto"/>
            <w:left w:val="none" w:sz="0" w:space="0" w:color="auto"/>
            <w:bottom w:val="none" w:sz="0" w:space="0" w:color="auto"/>
            <w:right w:val="none" w:sz="0" w:space="0" w:color="auto"/>
          </w:divBdr>
          <w:divsChild>
            <w:div w:id="956720236">
              <w:marLeft w:val="0"/>
              <w:marRight w:val="0"/>
              <w:marTop w:val="0"/>
              <w:marBottom w:val="0"/>
              <w:divBdr>
                <w:top w:val="none" w:sz="0" w:space="0" w:color="auto"/>
                <w:left w:val="none" w:sz="0" w:space="0" w:color="auto"/>
                <w:bottom w:val="none" w:sz="0" w:space="0" w:color="auto"/>
                <w:right w:val="none" w:sz="0" w:space="0" w:color="auto"/>
              </w:divBdr>
              <w:divsChild>
                <w:div w:id="956720207">
                  <w:marLeft w:val="0"/>
                  <w:marRight w:val="0"/>
                  <w:marTop w:val="0"/>
                  <w:marBottom w:val="0"/>
                  <w:divBdr>
                    <w:top w:val="none" w:sz="0" w:space="0" w:color="auto"/>
                    <w:left w:val="none" w:sz="0" w:space="0" w:color="auto"/>
                    <w:bottom w:val="none" w:sz="0" w:space="0" w:color="auto"/>
                    <w:right w:val="none" w:sz="0" w:space="0" w:color="auto"/>
                  </w:divBdr>
                  <w:divsChild>
                    <w:div w:id="95672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20224">
      <w:marLeft w:val="215"/>
      <w:marRight w:val="215"/>
      <w:marTop w:val="215"/>
      <w:marBottom w:val="215"/>
      <w:divBdr>
        <w:top w:val="none" w:sz="0" w:space="0" w:color="auto"/>
        <w:left w:val="none" w:sz="0" w:space="0" w:color="auto"/>
        <w:bottom w:val="none" w:sz="0" w:space="0" w:color="auto"/>
        <w:right w:val="none" w:sz="0" w:space="0" w:color="auto"/>
      </w:divBdr>
      <w:divsChild>
        <w:div w:id="956720266">
          <w:marLeft w:val="0"/>
          <w:marRight w:val="0"/>
          <w:marTop w:val="0"/>
          <w:marBottom w:val="0"/>
          <w:divBdr>
            <w:top w:val="none" w:sz="0" w:space="0" w:color="auto"/>
            <w:left w:val="none" w:sz="0" w:space="0" w:color="auto"/>
            <w:bottom w:val="none" w:sz="0" w:space="0" w:color="auto"/>
            <w:right w:val="none" w:sz="0" w:space="0" w:color="auto"/>
          </w:divBdr>
          <w:divsChild>
            <w:div w:id="956720287">
              <w:marLeft w:val="0"/>
              <w:marRight w:val="0"/>
              <w:marTop w:val="0"/>
              <w:marBottom w:val="0"/>
              <w:divBdr>
                <w:top w:val="none" w:sz="0" w:space="0" w:color="auto"/>
                <w:left w:val="none" w:sz="0" w:space="0" w:color="auto"/>
                <w:bottom w:val="none" w:sz="0" w:space="0" w:color="auto"/>
                <w:right w:val="none" w:sz="0" w:space="0" w:color="auto"/>
              </w:divBdr>
              <w:divsChild>
                <w:div w:id="956720201">
                  <w:marLeft w:val="0"/>
                  <w:marRight w:val="0"/>
                  <w:marTop w:val="0"/>
                  <w:marBottom w:val="0"/>
                  <w:divBdr>
                    <w:top w:val="none" w:sz="0" w:space="0" w:color="auto"/>
                    <w:left w:val="none" w:sz="0" w:space="0" w:color="auto"/>
                    <w:bottom w:val="none" w:sz="0" w:space="0" w:color="auto"/>
                    <w:right w:val="none" w:sz="0" w:space="0" w:color="auto"/>
                  </w:divBdr>
                  <w:divsChild>
                    <w:div w:id="9567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20225">
      <w:marLeft w:val="0"/>
      <w:marRight w:val="0"/>
      <w:marTop w:val="0"/>
      <w:marBottom w:val="0"/>
      <w:divBdr>
        <w:top w:val="none" w:sz="0" w:space="0" w:color="auto"/>
        <w:left w:val="none" w:sz="0" w:space="0" w:color="auto"/>
        <w:bottom w:val="none" w:sz="0" w:space="0" w:color="auto"/>
        <w:right w:val="none" w:sz="0" w:space="0" w:color="auto"/>
      </w:divBdr>
    </w:div>
    <w:div w:id="956720231">
      <w:marLeft w:val="0"/>
      <w:marRight w:val="0"/>
      <w:marTop w:val="0"/>
      <w:marBottom w:val="0"/>
      <w:divBdr>
        <w:top w:val="none" w:sz="0" w:space="0" w:color="auto"/>
        <w:left w:val="none" w:sz="0" w:space="0" w:color="auto"/>
        <w:bottom w:val="none" w:sz="0" w:space="0" w:color="auto"/>
        <w:right w:val="none" w:sz="0" w:space="0" w:color="auto"/>
      </w:divBdr>
    </w:div>
    <w:div w:id="956720244">
      <w:marLeft w:val="150"/>
      <w:marRight w:val="150"/>
      <w:marTop w:val="150"/>
      <w:marBottom w:val="150"/>
      <w:divBdr>
        <w:top w:val="none" w:sz="0" w:space="0" w:color="auto"/>
        <w:left w:val="none" w:sz="0" w:space="0" w:color="auto"/>
        <w:bottom w:val="none" w:sz="0" w:space="0" w:color="auto"/>
        <w:right w:val="none" w:sz="0" w:space="0" w:color="auto"/>
      </w:divBdr>
      <w:divsChild>
        <w:div w:id="956720288">
          <w:marLeft w:val="0"/>
          <w:marRight w:val="0"/>
          <w:marTop w:val="0"/>
          <w:marBottom w:val="0"/>
          <w:divBdr>
            <w:top w:val="none" w:sz="0" w:space="0" w:color="auto"/>
            <w:left w:val="none" w:sz="0" w:space="0" w:color="auto"/>
            <w:bottom w:val="none" w:sz="0" w:space="0" w:color="auto"/>
            <w:right w:val="none" w:sz="0" w:space="0" w:color="auto"/>
          </w:divBdr>
          <w:divsChild>
            <w:div w:id="956720204">
              <w:marLeft w:val="0"/>
              <w:marRight w:val="0"/>
              <w:marTop w:val="0"/>
              <w:marBottom w:val="0"/>
              <w:divBdr>
                <w:top w:val="none" w:sz="0" w:space="0" w:color="auto"/>
                <w:left w:val="none" w:sz="0" w:space="0" w:color="auto"/>
                <w:bottom w:val="none" w:sz="0" w:space="0" w:color="auto"/>
                <w:right w:val="none" w:sz="0" w:space="0" w:color="auto"/>
              </w:divBdr>
              <w:divsChild>
                <w:div w:id="956720253">
                  <w:marLeft w:val="0"/>
                  <w:marRight w:val="0"/>
                  <w:marTop w:val="0"/>
                  <w:marBottom w:val="0"/>
                  <w:divBdr>
                    <w:top w:val="none" w:sz="0" w:space="0" w:color="auto"/>
                    <w:left w:val="none" w:sz="0" w:space="0" w:color="auto"/>
                    <w:bottom w:val="none" w:sz="0" w:space="0" w:color="auto"/>
                    <w:right w:val="none" w:sz="0" w:space="0" w:color="auto"/>
                  </w:divBdr>
                  <w:divsChild>
                    <w:div w:id="95672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20245">
      <w:marLeft w:val="215"/>
      <w:marRight w:val="215"/>
      <w:marTop w:val="215"/>
      <w:marBottom w:val="215"/>
      <w:divBdr>
        <w:top w:val="none" w:sz="0" w:space="0" w:color="auto"/>
        <w:left w:val="none" w:sz="0" w:space="0" w:color="auto"/>
        <w:bottom w:val="none" w:sz="0" w:space="0" w:color="auto"/>
        <w:right w:val="none" w:sz="0" w:space="0" w:color="auto"/>
      </w:divBdr>
      <w:divsChild>
        <w:div w:id="956720193">
          <w:marLeft w:val="0"/>
          <w:marRight w:val="0"/>
          <w:marTop w:val="0"/>
          <w:marBottom w:val="0"/>
          <w:divBdr>
            <w:top w:val="none" w:sz="0" w:space="0" w:color="auto"/>
            <w:left w:val="none" w:sz="0" w:space="0" w:color="auto"/>
            <w:bottom w:val="none" w:sz="0" w:space="0" w:color="auto"/>
            <w:right w:val="none" w:sz="0" w:space="0" w:color="auto"/>
          </w:divBdr>
          <w:divsChild>
            <w:div w:id="956720199">
              <w:marLeft w:val="0"/>
              <w:marRight w:val="0"/>
              <w:marTop w:val="0"/>
              <w:marBottom w:val="0"/>
              <w:divBdr>
                <w:top w:val="none" w:sz="0" w:space="0" w:color="auto"/>
                <w:left w:val="none" w:sz="0" w:space="0" w:color="auto"/>
                <w:bottom w:val="none" w:sz="0" w:space="0" w:color="auto"/>
                <w:right w:val="none" w:sz="0" w:space="0" w:color="auto"/>
              </w:divBdr>
              <w:divsChild>
                <w:div w:id="956720237">
                  <w:marLeft w:val="0"/>
                  <w:marRight w:val="0"/>
                  <w:marTop w:val="0"/>
                  <w:marBottom w:val="0"/>
                  <w:divBdr>
                    <w:top w:val="none" w:sz="0" w:space="0" w:color="auto"/>
                    <w:left w:val="none" w:sz="0" w:space="0" w:color="auto"/>
                    <w:bottom w:val="none" w:sz="0" w:space="0" w:color="auto"/>
                    <w:right w:val="none" w:sz="0" w:space="0" w:color="auto"/>
                  </w:divBdr>
                  <w:divsChild>
                    <w:div w:id="95672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20248">
      <w:marLeft w:val="215"/>
      <w:marRight w:val="215"/>
      <w:marTop w:val="215"/>
      <w:marBottom w:val="215"/>
      <w:divBdr>
        <w:top w:val="none" w:sz="0" w:space="0" w:color="auto"/>
        <w:left w:val="none" w:sz="0" w:space="0" w:color="auto"/>
        <w:bottom w:val="none" w:sz="0" w:space="0" w:color="auto"/>
        <w:right w:val="none" w:sz="0" w:space="0" w:color="auto"/>
      </w:divBdr>
      <w:divsChild>
        <w:div w:id="956720281">
          <w:marLeft w:val="0"/>
          <w:marRight w:val="0"/>
          <w:marTop w:val="0"/>
          <w:marBottom w:val="0"/>
          <w:divBdr>
            <w:top w:val="none" w:sz="0" w:space="0" w:color="auto"/>
            <w:left w:val="none" w:sz="0" w:space="0" w:color="auto"/>
            <w:bottom w:val="none" w:sz="0" w:space="0" w:color="auto"/>
            <w:right w:val="none" w:sz="0" w:space="0" w:color="auto"/>
          </w:divBdr>
          <w:divsChild>
            <w:div w:id="956720286">
              <w:marLeft w:val="0"/>
              <w:marRight w:val="0"/>
              <w:marTop w:val="0"/>
              <w:marBottom w:val="0"/>
              <w:divBdr>
                <w:top w:val="none" w:sz="0" w:space="0" w:color="auto"/>
                <w:left w:val="none" w:sz="0" w:space="0" w:color="auto"/>
                <w:bottom w:val="none" w:sz="0" w:space="0" w:color="auto"/>
                <w:right w:val="none" w:sz="0" w:space="0" w:color="auto"/>
              </w:divBdr>
              <w:divsChild>
                <w:div w:id="956720202">
                  <w:marLeft w:val="0"/>
                  <w:marRight w:val="0"/>
                  <w:marTop w:val="0"/>
                  <w:marBottom w:val="0"/>
                  <w:divBdr>
                    <w:top w:val="none" w:sz="0" w:space="0" w:color="auto"/>
                    <w:left w:val="none" w:sz="0" w:space="0" w:color="auto"/>
                    <w:bottom w:val="none" w:sz="0" w:space="0" w:color="auto"/>
                    <w:right w:val="none" w:sz="0" w:space="0" w:color="auto"/>
                  </w:divBdr>
                  <w:divsChild>
                    <w:div w:id="95672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20250">
      <w:marLeft w:val="215"/>
      <w:marRight w:val="215"/>
      <w:marTop w:val="215"/>
      <w:marBottom w:val="215"/>
      <w:divBdr>
        <w:top w:val="none" w:sz="0" w:space="0" w:color="auto"/>
        <w:left w:val="none" w:sz="0" w:space="0" w:color="auto"/>
        <w:bottom w:val="none" w:sz="0" w:space="0" w:color="auto"/>
        <w:right w:val="none" w:sz="0" w:space="0" w:color="auto"/>
      </w:divBdr>
      <w:divsChild>
        <w:div w:id="956720273">
          <w:marLeft w:val="0"/>
          <w:marRight w:val="0"/>
          <w:marTop w:val="0"/>
          <w:marBottom w:val="0"/>
          <w:divBdr>
            <w:top w:val="none" w:sz="0" w:space="0" w:color="auto"/>
            <w:left w:val="none" w:sz="0" w:space="0" w:color="auto"/>
            <w:bottom w:val="none" w:sz="0" w:space="0" w:color="auto"/>
            <w:right w:val="none" w:sz="0" w:space="0" w:color="auto"/>
          </w:divBdr>
          <w:divsChild>
            <w:div w:id="956720235">
              <w:marLeft w:val="0"/>
              <w:marRight w:val="0"/>
              <w:marTop w:val="0"/>
              <w:marBottom w:val="0"/>
              <w:divBdr>
                <w:top w:val="none" w:sz="0" w:space="0" w:color="auto"/>
                <w:left w:val="none" w:sz="0" w:space="0" w:color="auto"/>
                <w:bottom w:val="none" w:sz="0" w:space="0" w:color="auto"/>
                <w:right w:val="none" w:sz="0" w:space="0" w:color="auto"/>
              </w:divBdr>
              <w:divsChild>
                <w:div w:id="956720280">
                  <w:marLeft w:val="0"/>
                  <w:marRight w:val="0"/>
                  <w:marTop w:val="0"/>
                  <w:marBottom w:val="0"/>
                  <w:divBdr>
                    <w:top w:val="none" w:sz="0" w:space="0" w:color="auto"/>
                    <w:left w:val="none" w:sz="0" w:space="0" w:color="auto"/>
                    <w:bottom w:val="none" w:sz="0" w:space="0" w:color="auto"/>
                    <w:right w:val="none" w:sz="0" w:space="0" w:color="auto"/>
                  </w:divBdr>
                  <w:divsChild>
                    <w:div w:id="95672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20254">
      <w:marLeft w:val="150"/>
      <w:marRight w:val="150"/>
      <w:marTop w:val="150"/>
      <w:marBottom w:val="150"/>
      <w:divBdr>
        <w:top w:val="none" w:sz="0" w:space="0" w:color="auto"/>
        <w:left w:val="none" w:sz="0" w:space="0" w:color="auto"/>
        <w:bottom w:val="none" w:sz="0" w:space="0" w:color="auto"/>
        <w:right w:val="none" w:sz="0" w:space="0" w:color="auto"/>
      </w:divBdr>
      <w:divsChild>
        <w:div w:id="956720195">
          <w:marLeft w:val="0"/>
          <w:marRight w:val="0"/>
          <w:marTop w:val="0"/>
          <w:marBottom w:val="0"/>
          <w:divBdr>
            <w:top w:val="none" w:sz="0" w:space="0" w:color="auto"/>
            <w:left w:val="none" w:sz="0" w:space="0" w:color="auto"/>
            <w:bottom w:val="none" w:sz="0" w:space="0" w:color="auto"/>
            <w:right w:val="none" w:sz="0" w:space="0" w:color="auto"/>
          </w:divBdr>
          <w:divsChild>
            <w:div w:id="956720264">
              <w:marLeft w:val="0"/>
              <w:marRight w:val="0"/>
              <w:marTop w:val="0"/>
              <w:marBottom w:val="0"/>
              <w:divBdr>
                <w:top w:val="none" w:sz="0" w:space="0" w:color="auto"/>
                <w:left w:val="none" w:sz="0" w:space="0" w:color="auto"/>
                <w:bottom w:val="none" w:sz="0" w:space="0" w:color="auto"/>
                <w:right w:val="none" w:sz="0" w:space="0" w:color="auto"/>
              </w:divBdr>
              <w:divsChild>
                <w:div w:id="956720205">
                  <w:marLeft w:val="0"/>
                  <w:marRight w:val="0"/>
                  <w:marTop w:val="0"/>
                  <w:marBottom w:val="0"/>
                  <w:divBdr>
                    <w:top w:val="none" w:sz="0" w:space="0" w:color="auto"/>
                    <w:left w:val="none" w:sz="0" w:space="0" w:color="auto"/>
                    <w:bottom w:val="none" w:sz="0" w:space="0" w:color="auto"/>
                    <w:right w:val="none" w:sz="0" w:space="0" w:color="auto"/>
                  </w:divBdr>
                  <w:divsChild>
                    <w:div w:id="95672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20256">
      <w:marLeft w:val="150"/>
      <w:marRight w:val="150"/>
      <w:marTop w:val="150"/>
      <w:marBottom w:val="150"/>
      <w:divBdr>
        <w:top w:val="none" w:sz="0" w:space="0" w:color="auto"/>
        <w:left w:val="none" w:sz="0" w:space="0" w:color="auto"/>
        <w:bottom w:val="none" w:sz="0" w:space="0" w:color="auto"/>
        <w:right w:val="none" w:sz="0" w:space="0" w:color="auto"/>
      </w:divBdr>
      <w:divsChild>
        <w:div w:id="956720277">
          <w:marLeft w:val="0"/>
          <w:marRight w:val="0"/>
          <w:marTop w:val="0"/>
          <w:marBottom w:val="0"/>
          <w:divBdr>
            <w:top w:val="none" w:sz="0" w:space="0" w:color="auto"/>
            <w:left w:val="none" w:sz="0" w:space="0" w:color="auto"/>
            <w:bottom w:val="none" w:sz="0" w:space="0" w:color="auto"/>
            <w:right w:val="none" w:sz="0" w:space="0" w:color="auto"/>
          </w:divBdr>
          <w:divsChild>
            <w:div w:id="956720267">
              <w:marLeft w:val="0"/>
              <w:marRight w:val="0"/>
              <w:marTop w:val="0"/>
              <w:marBottom w:val="0"/>
              <w:divBdr>
                <w:top w:val="none" w:sz="0" w:space="0" w:color="auto"/>
                <w:left w:val="none" w:sz="0" w:space="0" w:color="auto"/>
                <w:bottom w:val="none" w:sz="0" w:space="0" w:color="auto"/>
                <w:right w:val="none" w:sz="0" w:space="0" w:color="auto"/>
              </w:divBdr>
              <w:divsChild>
                <w:div w:id="956720209">
                  <w:marLeft w:val="0"/>
                  <w:marRight w:val="0"/>
                  <w:marTop w:val="0"/>
                  <w:marBottom w:val="0"/>
                  <w:divBdr>
                    <w:top w:val="none" w:sz="0" w:space="0" w:color="auto"/>
                    <w:left w:val="none" w:sz="0" w:space="0" w:color="auto"/>
                    <w:bottom w:val="none" w:sz="0" w:space="0" w:color="auto"/>
                    <w:right w:val="none" w:sz="0" w:space="0" w:color="auto"/>
                  </w:divBdr>
                  <w:divsChild>
                    <w:div w:id="95672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20268">
      <w:marLeft w:val="150"/>
      <w:marRight w:val="150"/>
      <w:marTop w:val="150"/>
      <w:marBottom w:val="150"/>
      <w:divBdr>
        <w:top w:val="none" w:sz="0" w:space="0" w:color="auto"/>
        <w:left w:val="none" w:sz="0" w:space="0" w:color="auto"/>
        <w:bottom w:val="none" w:sz="0" w:space="0" w:color="auto"/>
        <w:right w:val="none" w:sz="0" w:space="0" w:color="auto"/>
      </w:divBdr>
      <w:divsChild>
        <w:div w:id="956720258">
          <w:marLeft w:val="0"/>
          <w:marRight w:val="0"/>
          <w:marTop w:val="0"/>
          <w:marBottom w:val="0"/>
          <w:divBdr>
            <w:top w:val="none" w:sz="0" w:space="0" w:color="auto"/>
            <w:left w:val="none" w:sz="0" w:space="0" w:color="auto"/>
            <w:bottom w:val="none" w:sz="0" w:space="0" w:color="auto"/>
            <w:right w:val="none" w:sz="0" w:space="0" w:color="auto"/>
          </w:divBdr>
          <w:divsChild>
            <w:div w:id="956720233">
              <w:marLeft w:val="0"/>
              <w:marRight w:val="0"/>
              <w:marTop w:val="0"/>
              <w:marBottom w:val="0"/>
              <w:divBdr>
                <w:top w:val="none" w:sz="0" w:space="0" w:color="auto"/>
                <w:left w:val="none" w:sz="0" w:space="0" w:color="auto"/>
                <w:bottom w:val="none" w:sz="0" w:space="0" w:color="auto"/>
                <w:right w:val="none" w:sz="0" w:space="0" w:color="auto"/>
              </w:divBdr>
              <w:divsChild>
                <w:div w:id="956720223">
                  <w:marLeft w:val="0"/>
                  <w:marRight w:val="0"/>
                  <w:marTop w:val="0"/>
                  <w:marBottom w:val="0"/>
                  <w:divBdr>
                    <w:top w:val="none" w:sz="0" w:space="0" w:color="auto"/>
                    <w:left w:val="none" w:sz="0" w:space="0" w:color="auto"/>
                    <w:bottom w:val="none" w:sz="0" w:space="0" w:color="auto"/>
                    <w:right w:val="none" w:sz="0" w:space="0" w:color="auto"/>
                  </w:divBdr>
                  <w:divsChild>
                    <w:div w:id="95672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20272">
      <w:marLeft w:val="215"/>
      <w:marRight w:val="215"/>
      <w:marTop w:val="215"/>
      <w:marBottom w:val="215"/>
      <w:divBdr>
        <w:top w:val="none" w:sz="0" w:space="0" w:color="auto"/>
        <w:left w:val="none" w:sz="0" w:space="0" w:color="auto"/>
        <w:bottom w:val="none" w:sz="0" w:space="0" w:color="auto"/>
        <w:right w:val="none" w:sz="0" w:space="0" w:color="auto"/>
      </w:divBdr>
      <w:divsChild>
        <w:div w:id="956720285">
          <w:marLeft w:val="0"/>
          <w:marRight w:val="0"/>
          <w:marTop w:val="0"/>
          <w:marBottom w:val="0"/>
          <w:divBdr>
            <w:top w:val="none" w:sz="0" w:space="0" w:color="auto"/>
            <w:left w:val="none" w:sz="0" w:space="0" w:color="auto"/>
            <w:bottom w:val="none" w:sz="0" w:space="0" w:color="auto"/>
            <w:right w:val="none" w:sz="0" w:space="0" w:color="auto"/>
          </w:divBdr>
          <w:divsChild>
            <w:div w:id="956720213">
              <w:marLeft w:val="0"/>
              <w:marRight w:val="0"/>
              <w:marTop w:val="0"/>
              <w:marBottom w:val="0"/>
              <w:divBdr>
                <w:top w:val="none" w:sz="0" w:space="0" w:color="auto"/>
                <w:left w:val="none" w:sz="0" w:space="0" w:color="auto"/>
                <w:bottom w:val="none" w:sz="0" w:space="0" w:color="auto"/>
                <w:right w:val="none" w:sz="0" w:space="0" w:color="auto"/>
              </w:divBdr>
              <w:divsChild>
                <w:div w:id="956720271">
                  <w:marLeft w:val="0"/>
                  <w:marRight w:val="0"/>
                  <w:marTop w:val="0"/>
                  <w:marBottom w:val="0"/>
                  <w:divBdr>
                    <w:top w:val="none" w:sz="0" w:space="0" w:color="auto"/>
                    <w:left w:val="none" w:sz="0" w:space="0" w:color="auto"/>
                    <w:bottom w:val="none" w:sz="0" w:space="0" w:color="auto"/>
                    <w:right w:val="none" w:sz="0" w:space="0" w:color="auto"/>
                  </w:divBdr>
                  <w:divsChild>
                    <w:div w:id="9567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20274">
      <w:marLeft w:val="0"/>
      <w:marRight w:val="0"/>
      <w:marTop w:val="0"/>
      <w:marBottom w:val="0"/>
      <w:divBdr>
        <w:top w:val="none" w:sz="0" w:space="0" w:color="auto"/>
        <w:left w:val="none" w:sz="0" w:space="0" w:color="auto"/>
        <w:bottom w:val="none" w:sz="0" w:space="0" w:color="auto"/>
        <w:right w:val="none" w:sz="0" w:space="0" w:color="auto"/>
      </w:divBdr>
    </w:div>
    <w:div w:id="956720276">
      <w:marLeft w:val="215"/>
      <w:marRight w:val="215"/>
      <w:marTop w:val="215"/>
      <w:marBottom w:val="215"/>
      <w:divBdr>
        <w:top w:val="none" w:sz="0" w:space="0" w:color="auto"/>
        <w:left w:val="none" w:sz="0" w:space="0" w:color="auto"/>
        <w:bottom w:val="none" w:sz="0" w:space="0" w:color="auto"/>
        <w:right w:val="none" w:sz="0" w:space="0" w:color="auto"/>
      </w:divBdr>
      <w:divsChild>
        <w:div w:id="956720243">
          <w:marLeft w:val="0"/>
          <w:marRight w:val="0"/>
          <w:marTop w:val="0"/>
          <w:marBottom w:val="0"/>
          <w:divBdr>
            <w:top w:val="none" w:sz="0" w:space="0" w:color="auto"/>
            <w:left w:val="none" w:sz="0" w:space="0" w:color="auto"/>
            <w:bottom w:val="none" w:sz="0" w:space="0" w:color="auto"/>
            <w:right w:val="none" w:sz="0" w:space="0" w:color="auto"/>
          </w:divBdr>
          <w:divsChild>
            <w:div w:id="956720216">
              <w:marLeft w:val="0"/>
              <w:marRight w:val="0"/>
              <w:marTop w:val="0"/>
              <w:marBottom w:val="0"/>
              <w:divBdr>
                <w:top w:val="none" w:sz="0" w:space="0" w:color="auto"/>
                <w:left w:val="none" w:sz="0" w:space="0" w:color="auto"/>
                <w:bottom w:val="none" w:sz="0" w:space="0" w:color="auto"/>
                <w:right w:val="none" w:sz="0" w:space="0" w:color="auto"/>
              </w:divBdr>
              <w:divsChild>
                <w:div w:id="956720240">
                  <w:marLeft w:val="0"/>
                  <w:marRight w:val="0"/>
                  <w:marTop w:val="0"/>
                  <w:marBottom w:val="0"/>
                  <w:divBdr>
                    <w:top w:val="none" w:sz="0" w:space="0" w:color="auto"/>
                    <w:left w:val="none" w:sz="0" w:space="0" w:color="auto"/>
                    <w:bottom w:val="none" w:sz="0" w:space="0" w:color="auto"/>
                    <w:right w:val="none" w:sz="0" w:space="0" w:color="auto"/>
                  </w:divBdr>
                  <w:divsChild>
                    <w:div w:id="95672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20278">
      <w:marLeft w:val="150"/>
      <w:marRight w:val="150"/>
      <w:marTop w:val="150"/>
      <w:marBottom w:val="150"/>
      <w:divBdr>
        <w:top w:val="none" w:sz="0" w:space="0" w:color="auto"/>
        <w:left w:val="none" w:sz="0" w:space="0" w:color="auto"/>
        <w:bottom w:val="none" w:sz="0" w:space="0" w:color="auto"/>
        <w:right w:val="none" w:sz="0" w:space="0" w:color="auto"/>
      </w:divBdr>
      <w:divsChild>
        <w:div w:id="956720265">
          <w:marLeft w:val="0"/>
          <w:marRight w:val="0"/>
          <w:marTop w:val="0"/>
          <w:marBottom w:val="0"/>
          <w:divBdr>
            <w:top w:val="none" w:sz="0" w:space="0" w:color="auto"/>
            <w:left w:val="none" w:sz="0" w:space="0" w:color="auto"/>
            <w:bottom w:val="none" w:sz="0" w:space="0" w:color="auto"/>
            <w:right w:val="none" w:sz="0" w:space="0" w:color="auto"/>
          </w:divBdr>
          <w:divsChild>
            <w:div w:id="956720239">
              <w:marLeft w:val="0"/>
              <w:marRight w:val="0"/>
              <w:marTop w:val="0"/>
              <w:marBottom w:val="0"/>
              <w:divBdr>
                <w:top w:val="none" w:sz="0" w:space="0" w:color="auto"/>
                <w:left w:val="none" w:sz="0" w:space="0" w:color="auto"/>
                <w:bottom w:val="none" w:sz="0" w:space="0" w:color="auto"/>
                <w:right w:val="none" w:sz="0" w:space="0" w:color="auto"/>
              </w:divBdr>
              <w:divsChild>
                <w:div w:id="956720206">
                  <w:marLeft w:val="0"/>
                  <w:marRight w:val="0"/>
                  <w:marTop w:val="0"/>
                  <w:marBottom w:val="0"/>
                  <w:divBdr>
                    <w:top w:val="none" w:sz="0" w:space="0" w:color="auto"/>
                    <w:left w:val="none" w:sz="0" w:space="0" w:color="auto"/>
                    <w:bottom w:val="none" w:sz="0" w:space="0" w:color="auto"/>
                    <w:right w:val="none" w:sz="0" w:space="0" w:color="auto"/>
                  </w:divBdr>
                  <w:divsChild>
                    <w:div w:id="9567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20282">
      <w:marLeft w:val="150"/>
      <w:marRight w:val="150"/>
      <w:marTop w:val="150"/>
      <w:marBottom w:val="150"/>
      <w:divBdr>
        <w:top w:val="none" w:sz="0" w:space="0" w:color="auto"/>
        <w:left w:val="none" w:sz="0" w:space="0" w:color="auto"/>
        <w:bottom w:val="none" w:sz="0" w:space="0" w:color="auto"/>
        <w:right w:val="none" w:sz="0" w:space="0" w:color="auto"/>
      </w:divBdr>
      <w:divsChild>
        <w:div w:id="956720261">
          <w:marLeft w:val="0"/>
          <w:marRight w:val="0"/>
          <w:marTop w:val="0"/>
          <w:marBottom w:val="0"/>
          <w:divBdr>
            <w:top w:val="none" w:sz="0" w:space="0" w:color="auto"/>
            <w:left w:val="none" w:sz="0" w:space="0" w:color="auto"/>
            <w:bottom w:val="none" w:sz="0" w:space="0" w:color="auto"/>
            <w:right w:val="none" w:sz="0" w:space="0" w:color="auto"/>
          </w:divBdr>
          <w:divsChild>
            <w:div w:id="956720247">
              <w:marLeft w:val="0"/>
              <w:marRight w:val="0"/>
              <w:marTop w:val="0"/>
              <w:marBottom w:val="0"/>
              <w:divBdr>
                <w:top w:val="none" w:sz="0" w:space="0" w:color="auto"/>
                <w:left w:val="none" w:sz="0" w:space="0" w:color="auto"/>
                <w:bottom w:val="none" w:sz="0" w:space="0" w:color="auto"/>
                <w:right w:val="none" w:sz="0" w:space="0" w:color="auto"/>
              </w:divBdr>
              <w:divsChild>
                <w:div w:id="956720222">
                  <w:marLeft w:val="0"/>
                  <w:marRight w:val="0"/>
                  <w:marTop w:val="0"/>
                  <w:marBottom w:val="0"/>
                  <w:divBdr>
                    <w:top w:val="none" w:sz="0" w:space="0" w:color="auto"/>
                    <w:left w:val="none" w:sz="0" w:space="0" w:color="auto"/>
                    <w:bottom w:val="none" w:sz="0" w:space="0" w:color="auto"/>
                    <w:right w:val="none" w:sz="0" w:space="0" w:color="auto"/>
                  </w:divBdr>
                  <w:divsChild>
                    <w:div w:id="95672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20283">
      <w:marLeft w:val="150"/>
      <w:marRight w:val="150"/>
      <w:marTop w:val="150"/>
      <w:marBottom w:val="150"/>
      <w:divBdr>
        <w:top w:val="none" w:sz="0" w:space="0" w:color="auto"/>
        <w:left w:val="none" w:sz="0" w:space="0" w:color="auto"/>
        <w:bottom w:val="none" w:sz="0" w:space="0" w:color="auto"/>
        <w:right w:val="none" w:sz="0" w:space="0" w:color="auto"/>
      </w:divBdr>
      <w:divsChild>
        <w:div w:id="956720191">
          <w:marLeft w:val="0"/>
          <w:marRight w:val="0"/>
          <w:marTop w:val="0"/>
          <w:marBottom w:val="0"/>
          <w:divBdr>
            <w:top w:val="none" w:sz="0" w:space="0" w:color="auto"/>
            <w:left w:val="none" w:sz="0" w:space="0" w:color="auto"/>
            <w:bottom w:val="none" w:sz="0" w:space="0" w:color="auto"/>
            <w:right w:val="none" w:sz="0" w:space="0" w:color="auto"/>
          </w:divBdr>
          <w:divsChild>
            <w:div w:id="956720242">
              <w:marLeft w:val="0"/>
              <w:marRight w:val="0"/>
              <w:marTop w:val="0"/>
              <w:marBottom w:val="0"/>
              <w:divBdr>
                <w:top w:val="none" w:sz="0" w:space="0" w:color="auto"/>
                <w:left w:val="none" w:sz="0" w:space="0" w:color="auto"/>
                <w:bottom w:val="none" w:sz="0" w:space="0" w:color="auto"/>
                <w:right w:val="none" w:sz="0" w:space="0" w:color="auto"/>
              </w:divBdr>
              <w:divsChild>
                <w:div w:id="956720263">
                  <w:marLeft w:val="0"/>
                  <w:marRight w:val="0"/>
                  <w:marTop w:val="0"/>
                  <w:marBottom w:val="0"/>
                  <w:divBdr>
                    <w:top w:val="none" w:sz="0" w:space="0" w:color="auto"/>
                    <w:left w:val="none" w:sz="0" w:space="0" w:color="auto"/>
                    <w:bottom w:val="none" w:sz="0" w:space="0" w:color="auto"/>
                    <w:right w:val="none" w:sz="0" w:space="0" w:color="auto"/>
                  </w:divBdr>
                  <w:divsChild>
                    <w:div w:id="9567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20284">
      <w:marLeft w:val="215"/>
      <w:marRight w:val="215"/>
      <w:marTop w:val="215"/>
      <w:marBottom w:val="215"/>
      <w:divBdr>
        <w:top w:val="none" w:sz="0" w:space="0" w:color="auto"/>
        <w:left w:val="none" w:sz="0" w:space="0" w:color="auto"/>
        <w:bottom w:val="none" w:sz="0" w:space="0" w:color="auto"/>
        <w:right w:val="none" w:sz="0" w:space="0" w:color="auto"/>
      </w:divBdr>
      <w:divsChild>
        <w:div w:id="956720228">
          <w:marLeft w:val="0"/>
          <w:marRight w:val="0"/>
          <w:marTop w:val="0"/>
          <w:marBottom w:val="0"/>
          <w:divBdr>
            <w:top w:val="none" w:sz="0" w:space="0" w:color="auto"/>
            <w:left w:val="none" w:sz="0" w:space="0" w:color="auto"/>
            <w:bottom w:val="none" w:sz="0" w:space="0" w:color="auto"/>
            <w:right w:val="none" w:sz="0" w:space="0" w:color="auto"/>
          </w:divBdr>
          <w:divsChild>
            <w:div w:id="956720227">
              <w:marLeft w:val="0"/>
              <w:marRight w:val="0"/>
              <w:marTop w:val="0"/>
              <w:marBottom w:val="0"/>
              <w:divBdr>
                <w:top w:val="none" w:sz="0" w:space="0" w:color="auto"/>
                <w:left w:val="none" w:sz="0" w:space="0" w:color="auto"/>
                <w:bottom w:val="none" w:sz="0" w:space="0" w:color="auto"/>
                <w:right w:val="none" w:sz="0" w:space="0" w:color="auto"/>
              </w:divBdr>
              <w:divsChild>
                <w:div w:id="956720217">
                  <w:marLeft w:val="0"/>
                  <w:marRight w:val="0"/>
                  <w:marTop w:val="0"/>
                  <w:marBottom w:val="0"/>
                  <w:divBdr>
                    <w:top w:val="none" w:sz="0" w:space="0" w:color="auto"/>
                    <w:left w:val="none" w:sz="0" w:space="0" w:color="auto"/>
                    <w:bottom w:val="none" w:sz="0" w:space="0" w:color="auto"/>
                    <w:right w:val="none" w:sz="0" w:space="0" w:color="auto"/>
                  </w:divBdr>
                  <w:divsChild>
                    <w:div w:id="95672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20289">
      <w:marLeft w:val="0"/>
      <w:marRight w:val="0"/>
      <w:marTop w:val="0"/>
      <w:marBottom w:val="0"/>
      <w:divBdr>
        <w:top w:val="none" w:sz="0" w:space="0" w:color="auto"/>
        <w:left w:val="none" w:sz="0" w:space="0" w:color="auto"/>
        <w:bottom w:val="none" w:sz="0" w:space="0" w:color="auto"/>
        <w:right w:val="none" w:sz="0" w:space="0" w:color="auto"/>
      </w:divBdr>
    </w:div>
    <w:div w:id="956720290">
      <w:marLeft w:val="150"/>
      <w:marRight w:val="150"/>
      <w:marTop w:val="150"/>
      <w:marBottom w:val="150"/>
      <w:divBdr>
        <w:top w:val="none" w:sz="0" w:space="0" w:color="auto"/>
        <w:left w:val="none" w:sz="0" w:space="0" w:color="auto"/>
        <w:bottom w:val="none" w:sz="0" w:space="0" w:color="auto"/>
        <w:right w:val="none" w:sz="0" w:space="0" w:color="auto"/>
      </w:divBdr>
      <w:divsChild>
        <w:div w:id="956720292">
          <w:marLeft w:val="0"/>
          <w:marRight w:val="0"/>
          <w:marTop w:val="0"/>
          <w:marBottom w:val="0"/>
          <w:divBdr>
            <w:top w:val="none" w:sz="0" w:space="0" w:color="auto"/>
            <w:left w:val="none" w:sz="0" w:space="0" w:color="auto"/>
            <w:bottom w:val="none" w:sz="0" w:space="0" w:color="auto"/>
            <w:right w:val="none" w:sz="0" w:space="0" w:color="auto"/>
          </w:divBdr>
          <w:divsChild>
            <w:div w:id="956720230">
              <w:marLeft w:val="0"/>
              <w:marRight w:val="0"/>
              <w:marTop w:val="0"/>
              <w:marBottom w:val="0"/>
              <w:divBdr>
                <w:top w:val="none" w:sz="0" w:space="0" w:color="auto"/>
                <w:left w:val="none" w:sz="0" w:space="0" w:color="auto"/>
                <w:bottom w:val="none" w:sz="0" w:space="0" w:color="auto"/>
                <w:right w:val="none" w:sz="0" w:space="0" w:color="auto"/>
              </w:divBdr>
              <w:divsChild>
                <w:div w:id="956720203">
                  <w:marLeft w:val="0"/>
                  <w:marRight w:val="0"/>
                  <w:marTop w:val="0"/>
                  <w:marBottom w:val="0"/>
                  <w:divBdr>
                    <w:top w:val="none" w:sz="0" w:space="0" w:color="auto"/>
                    <w:left w:val="none" w:sz="0" w:space="0" w:color="auto"/>
                    <w:bottom w:val="none" w:sz="0" w:space="0" w:color="auto"/>
                    <w:right w:val="none" w:sz="0" w:space="0" w:color="auto"/>
                  </w:divBdr>
                  <w:divsChild>
                    <w:div w:id="9567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715502">
      <w:bodyDiv w:val="1"/>
      <w:marLeft w:val="0"/>
      <w:marRight w:val="0"/>
      <w:marTop w:val="0"/>
      <w:marBottom w:val="0"/>
      <w:divBdr>
        <w:top w:val="none" w:sz="0" w:space="0" w:color="auto"/>
        <w:left w:val="none" w:sz="0" w:space="0" w:color="auto"/>
        <w:bottom w:val="none" w:sz="0" w:space="0" w:color="auto"/>
        <w:right w:val="none" w:sz="0" w:space="0" w:color="auto"/>
      </w:divBdr>
    </w:div>
    <w:div w:id="1016151193">
      <w:bodyDiv w:val="1"/>
      <w:marLeft w:val="0"/>
      <w:marRight w:val="0"/>
      <w:marTop w:val="0"/>
      <w:marBottom w:val="0"/>
      <w:divBdr>
        <w:top w:val="none" w:sz="0" w:space="0" w:color="auto"/>
        <w:left w:val="none" w:sz="0" w:space="0" w:color="auto"/>
        <w:bottom w:val="none" w:sz="0" w:space="0" w:color="auto"/>
        <w:right w:val="none" w:sz="0" w:space="0" w:color="auto"/>
      </w:divBdr>
    </w:div>
    <w:div w:id="1021123222">
      <w:bodyDiv w:val="1"/>
      <w:marLeft w:val="0"/>
      <w:marRight w:val="0"/>
      <w:marTop w:val="0"/>
      <w:marBottom w:val="0"/>
      <w:divBdr>
        <w:top w:val="none" w:sz="0" w:space="0" w:color="auto"/>
        <w:left w:val="none" w:sz="0" w:space="0" w:color="auto"/>
        <w:bottom w:val="none" w:sz="0" w:space="0" w:color="auto"/>
        <w:right w:val="none" w:sz="0" w:space="0" w:color="auto"/>
      </w:divBdr>
    </w:div>
    <w:div w:id="1127773543">
      <w:bodyDiv w:val="1"/>
      <w:marLeft w:val="0"/>
      <w:marRight w:val="0"/>
      <w:marTop w:val="0"/>
      <w:marBottom w:val="0"/>
      <w:divBdr>
        <w:top w:val="none" w:sz="0" w:space="0" w:color="auto"/>
        <w:left w:val="none" w:sz="0" w:space="0" w:color="auto"/>
        <w:bottom w:val="none" w:sz="0" w:space="0" w:color="auto"/>
        <w:right w:val="none" w:sz="0" w:space="0" w:color="auto"/>
      </w:divBdr>
    </w:div>
    <w:div w:id="1246305629">
      <w:bodyDiv w:val="1"/>
      <w:marLeft w:val="0"/>
      <w:marRight w:val="0"/>
      <w:marTop w:val="0"/>
      <w:marBottom w:val="0"/>
      <w:divBdr>
        <w:top w:val="none" w:sz="0" w:space="0" w:color="auto"/>
        <w:left w:val="none" w:sz="0" w:space="0" w:color="auto"/>
        <w:bottom w:val="none" w:sz="0" w:space="0" w:color="auto"/>
        <w:right w:val="none" w:sz="0" w:space="0" w:color="auto"/>
      </w:divBdr>
    </w:div>
    <w:div w:id="1258364038">
      <w:bodyDiv w:val="1"/>
      <w:marLeft w:val="0"/>
      <w:marRight w:val="0"/>
      <w:marTop w:val="0"/>
      <w:marBottom w:val="0"/>
      <w:divBdr>
        <w:top w:val="none" w:sz="0" w:space="0" w:color="auto"/>
        <w:left w:val="none" w:sz="0" w:space="0" w:color="auto"/>
        <w:bottom w:val="none" w:sz="0" w:space="0" w:color="auto"/>
        <w:right w:val="none" w:sz="0" w:space="0" w:color="auto"/>
      </w:divBdr>
    </w:div>
    <w:div w:id="1298224489">
      <w:bodyDiv w:val="1"/>
      <w:marLeft w:val="0"/>
      <w:marRight w:val="0"/>
      <w:marTop w:val="0"/>
      <w:marBottom w:val="0"/>
      <w:divBdr>
        <w:top w:val="none" w:sz="0" w:space="0" w:color="auto"/>
        <w:left w:val="none" w:sz="0" w:space="0" w:color="auto"/>
        <w:bottom w:val="none" w:sz="0" w:space="0" w:color="auto"/>
        <w:right w:val="none" w:sz="0" w:space="0" w:color="auto"/>
      </w:divBdr>
    </w:div>
    <w:div w:id="1370371101">
      <w:bodyDiv w:val="1"/>
      <w:marLeft w:val="0"/>
      <w:marRight w:val="0"/>
      <w:marTop w:val="0"/>
      <w:marBottom w:val="0"/>
      <w:divBdr>
        <w:top w:val="none" w:sz="0" w:space="0" w:color="auto"/>
        <w:left w:val="none" w:sz="0" w:space="0" w:color="auto"/>
        <w:bottom w:val="none" w:sz="0" w:space="0" w:color="auto"/>
        <w:right w:val="none" w:sz="0" w:space="0" w:color="auto"/>
      </w:divBdr>
    </w:div>
    <w:div w:id="1408334651">
      <w:bodyDiv w:val="1"/>
      <w:marLeft w:val="0"/>
      <w:marRight w:val="0"/>
      <w:marTop w:val="0"/>
      <w:marBottom w:val="0"/>
      <w:divBdr>
        <w:top w:val="none" w:sz="0" w:space="0" w:color="auto"/>
        <w:left w:val="none" w:sz="0" w:space="0" w:color="auto"/>
        <w:bottom w:val="none" w:sz="0" w:space="0" w:color="auto"/>
        <w:right w:val="none" w:sz="0" w:space="0" w:color="auto"/>
      </w:divBdr>
    </w:div>
    <w:div w:id="1570572967">
      <w:bodyDiv w:val="1"/>
      <w:marLeft w:val="0"/>
      <w:marRight w:val="0"/>
      <w:marTop w:val="0"/>
      <w:marBottom w:val="0"/>
      <w:divBdr>
        <w:top w:val="none" w:sz="0" w:space="0" w:color="auto"/>
        <w:left w:val="none" w:sz="0" w:space="0" w:color="auto"/>
        <w:bottom w:val="none" w:sz="0" w:space="0" w:color="auto"/>
        <w:right w:val="none" w:sz="0" w:space="0" w:color="auto"/>
      </w:divBdr>
      <w:divsChild>
        <w:div w:id="2118989366">
          <w:marLeft w:val="0"/>
          <w:marRight w:val="0"/>
          <w:marTop w:val="0"/>
          <w:marBottom w:val="0"/>
          <w:divBdr>
            <w:top w:val="none" w:sz="0" w:space="0" w:color="auto"/>
            <w:left w:val="none" w:sz="0" w:space="0" w:color="auto"/>
            <w:bottom w:val="none" w:sz="0" w:space="0" w:color="auto"/>
            <w:right w:val="none" w:sz="0" w:space="0" w:color="auto"/>
          </w:divBdr>
          <w:divsChild>
            <w:div w:id="882057168">
              <w:marLeft w:val="0"/>
              <w:marRight w:val="0"/>
              <w:marTop w:val="0"/>
              <w:marBottom w:val="0"/>
              <w:divBdr>
                <w:top w:val="none" w:sz="0" w:space="0" w:color="auto"/>
                <w:left w:val="none" w:sz="0" w:space="0" w:color="auto"/>
                <w:bottom w:val="none" w:sz="0" w:space="0" w:color="auto"/>
                <w:right w:val="none" w:sz="0" w:space="0" w:color="auto"/>
              </w:divBdr>
              <w:divsChild>
                <w:div w:id="501505322">
                  <w:marLeft w:val="0"/>
                  <w:marRight w:val="0"/>
                  <w:marTop w:val="0"/>
                  <w:marBottom w:val="0"/>
                  <w:divBdr>
                    <w:top w:val="none" w:sz="0" w:space="0" w:color="auto"/>
                    <w:left w:val="none" w:sz="0" w:space="0" w:color="auto"/>
                    <w:bottom w:val="none" w:sz="0" w:space="0" w:color="auto"/>
                    <w:right w:val="none" w:sz="0" w:space="0" w:color="auto"/>
                  </w:divBdr>
                  <w:divsChild>
                    <w:div w:id="1034304447">
                      <w:marLeft w:val="0"/>
                      <w:marRight w:val="0"/>
                      <w:marTop w:val="0"/>
                      <w:marBottom w:val="0"/>
                      <w:divBdr>
                        <w:top w:val="none" w:sz="0" w:space="0" w:color="auto"/>
                        <w:left w:val="none" w:sz="0" w:space="0" w:color="auto"/>
                        <w:bottom w:val="none" w:sz="0" w:space="0" w:color="auto"/>
                        <w:right w:val="none" w:sz="0" w:space="0" w:color="auto"/>
                      </w:divBdr>
                      <w:divsChild>
                        <w:div w:id="110476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560074">
      <w:bodyDiv w:val="1"/>
      <w:marLeft w:val="0"/>
      <w:marRight w:val="0"/>
      <w:marTop w:val="0"/>
      <w:marBottom w:val="0"/>
      <w:divBdr>
        <w:top w:val="none" w:sz="0" w:space="0" w:color="auto"/>
        <w:left w:val="none" w:sz="0" w:space="0" w:color="auto"/>
        <w:bottom w:val="none" w:sz="0" w:space="0" w:color="auto"/>
        <w:right w:val="none" w:sz="0" w:space="0" w:color="auto"/>
      </w:divBdr>
      <w:divsChild>
        <w:div w:id="1749039274">
          <w:marLeft w:val="0"/>
          <w:marRight w:val="0"/>
          <w:marTop w:val="0"/>
          <w:marBottom w:val="0"/>
          <w:divBdr>
            <w:top w:val="none" w:sz="0" w:space="0" w:color="auto"/>
            <w:left w:val="none" w:sz="0" w:space="0" w:color="auto"/>
            <w:bottom w:val="none" w:sz="0" w:space="0" w:color="auto"/>
            <w:right w:val="none" w:sz="0" w:space="0" w:color="auto"/>
          </w:divBdr>
          <w:divsChild>
            <w:div w:id="1396002797">
              <w:marLeft w:val="0"/>
              <w:marRight w:val="0"/>
              <w:marTop w:val="0"/>
              <w:marBottom w:val="0"/>
              <w:divBdr>
                <w:top w:val="none" w:sz="0" w:space="0" w:color="auto"/>
                <w:left w:val="none" w:sz="0" w:space="0" w:color="auto"/>
                <w:bottom w:val="none" w:sz="0" w:space="0" w:color="auto"/>
                <w:right w:val="none" w:sz="0" w:space="0" w:color="auto"/>
              </w:divBdr>
              <w:divsChild>
                <w:div w:id="1385834090">
                  <w:marLeft w:val="0"/>
                  <w:marRight w:val="0"/>
                  <w:marTop w:val="0"/>
                  <w:marBottom w:val="0"/>
                  <w:divBdr>
                    <w:top w:val="none" w:sz="0" w:space="0" w:color="auto"/>
                    <w:left w:val="none" w:sz="0" w:space="0" w:color="auto"/>
                    <w:bottom w:val="none" w:sz="0" w:space="0" w:color="auto"/>
                    <w:right w:val="none" w:sz="0" w:space="0" w:color="auto"/>
                  </w:divBdr>
                  <w:divsChild>
                    <w:div w:id="2033994092">
                      <w:marLeft w:val="0"/>
                      <w:marRight w:val="0"/>
                      <w:marTop w:val="0"/>
                      <w:marBottom w:val="0"/>
                      <w:divBdr>
                        <w:top w:val="none" w:sz="0" w:space="0" w:color="auto"/>
                        <w:left w:val="none" w:sz="0" w:space="0" w:color="auto"/>
                        <w:bottom w:val="none" w:sz="0" w:space="0" w:color="auto"/>
                        <w:right w:val="none" w:sz="0" w:space="0" w:color="auto"/>
                      </w:divBdr>
                      <w:divsChild>
                        <w:div w:id="14585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595268">
      <w:bodyDiv w:val="1"/>
      <w:marLeft w:val="0"/>
      <w:marRight w:val="0"/>
      <w:marTop w:val="0"/>
      <w:marBottom w:val="0"/>
      <w:divBdr>
        <w:top w:val="none" w:sz="0" w:space="0" w:color="auto"/>
        <w:left w:val="none" w:sz="0" w:space="0" w:color="auto"/>
        <w:bottom w:val="none" w:sz="0" w:space="0" w:color="auto"/>
        <w:right w:val="none" w:sz="0" w:space="0" w:color="auto"/>
      </w:divBdr>
    </w:div>
    <w:div w:id="1694765673">
      <w:bodyDiv w:val="1"/>
      <w:marLeft w:val="0"/>
      <w:marRight w:val="0"/>
      <w:marTop w:val="0"/>
      <w:marBottom w:val="0"/>
      <w:divBdr>
        <w:top w:val="none" w:sz="0" w:space="0" w:color="auto"/>
        <w:left w:val="none" w:sz="0" w:space="0" w:color="auto"/>
        <w:bottom w:val="none" w:sz="0" w:space="0" w:color="auto"/>
        <w:right w:val="none" w:sz="0" w:space="0" w:color="auto"/>
      </w:divBdr>
    </w:div>
    <w:div w:id="1696538791">
      <w:bodyDiv w:val="1"/>
      <w:marLeft w:val="0"/>
      <w:marRight w:val="0"/>
      <w:marTop w:val="0"/>
      <w:marBottom w:val="0"/>
      <w:divBdr>
        <w:top w:val="none" w:sz="0" w:space="0" w:color="auto"/>
        <w:left w:val="none" w:sz="0" w:space="0" w:color="auto"/>
        <w:bottom w:val="none" w:sz="0" w:space="0" w:color="auto"/>
        <w:right w:val="none" w:sz="0" w:space="0" w:color="auto"/>
      </w:divBdr>
    </w:div>
    <w:div w:id="180106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33BD4-8337-4537-B55E-A5802F54B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Policy implications when following Department of Education “ED” regulations and guidance</vt:lpstr>
    </vt:vector>
  </TitlesOfParts>
  <Company>Hewlett-Packard Company</Company>
  <LinksUpToDate>false</LinksUpToDate>
  <CharactersWithSpaces>2499</CharactersWithSpaces>
  <SharedDoc>false</SharedDoc>
  <HLinks>
    <vt:vector size="204" baseType="variant">
      <vt:variant>
        <vt:i4>4784213</vt:i4>
      </vt:variant>
      <vt:variant>
        <vt:i4>93</vt:i4>
      </vt:variant>
      <vt:variant>
        <vt:i4>0</vt:i4>
      </vt:variant>
      <vt:variant>
        <vt:i4>5</vt:i4>
      </vt:variant>
      <vt:variant>
        <vt:lpwstr>http://rph.stanford.edu/4-2.html</vt:lpwstr>
      </vt:variant>
      <vt:variant>
        <vt:lpwstr/>
      </vt:variant>
      <vt:variant>
        <vt:i4>1572934</vt:i4>
      </vt:variant>
      <vt:variant>
        <vt:i4>90</vt:i4>
      </vt:variant>
      <vt:variant>
        <vt:i4>0</vt:i4>
      </vt:variant>
      <vt:variant>
        <vt:i4>5</vt:i4>
      </vt:variant>
      <vt:variant>
        <vt:lpwstr>http://ecfr.gpoaccess.gov/cgi/t/text/text-idx?c=ecfr&amp;sid=18326579b3f558dbc19a1d218fdd3e7d&amp;rgn=div8&amp;view=text&amp;node=40:1.0.1.1.25.3.1.4&amp;idno=40</vt:lpwstr>
      </vt:variant>
      <vt:variant>
        <vt:lpwstr/>
      </vt:variant>
      <vt:variant>
        <vt:i4>1441858</vt:i4>
      </vt:variant>
      <vt:variant>
        <vt:i4>87</vt:i4>
      </vt:variant>
      <vt:variant>
        <vt:i4>0</vt:i4>
      </vt:variant>
      <vt:variant>
        <vt:i4>5</vt:i4>
      </vt:variant>
      <vt:variant>
        <vt:lpwstr>http://ecfr.gpoaccess.gov/cgi/t/text/text-idx?c=ecfr&amp;sid=18326579b3f558dbc19a1d218fdd3e7d&amp;rgn=div6&amp;view=text&amp;node=40:1.0.1.1.25.2&amp;idno=40</vt:lpwstr>
      </vt:variant>
      <vt:variant>
        <vt:lpwstr/>
      </vt:variant>
      <vt:variant>
        <vt:i4>3670068</vt:i4>
      </vt:variant>
      <vt:variant>
        <vt:i4>84</vt:i4>
      </vt:variant>
      <vt:variant>
        <vt:i4>0</vt:i4>
      </vt:variant>
      <vt:variant>
        <vt:i4>5</vt:i4>
      </vt:variant>
      <vt:variant>
        <vt:lpwstr>http://ecfr.gpoaccess.gov/cgi/t/text/text-idx?c=ecfr&amp;tpl=/ecfrbrowse/Title40/40cfr26_main_02.tpl</vt:lpwstr>
      </vt:variant>
      <vt:variant>
        <vt:lpwstr/>
      </vt:variant>
      <vt:variant>
        <vt:i4>1441863</vt:i4>
      </vt:variant>
      <vt:variant>
        <vt:i4>81</vt:i4>
      </vt:variant>
      <vt:variant>
        <vt:i4>0</vt:i4>
      </vt:variant>
      <vt:variant>
        <vt:i4>5</vt:i4>
      </vt:variant>
      <vt:variant>
        <vt:lpwstr>http://ecfr.gpoaccess.gov/cgi/t/text/text-idx?c=ecfr&amp;sid=18326579b3f558dbc19a1d218fdd3e7d&amp;rgn=div6&amp;view=text&amp;node=40:1.0.1.1.25.7&amp;idno=40</vt:lpwstr>
      </vt:variant>
      <vt:variant>
        <vt:lpwstr/>
      </vt:variant>
      <vt:variant>
        <vt:i4>1441862</vt:i4>
      </vt:variant>
      <vt:variant>
        <vt:i4>78</vt:i4>
      </vt:variant>
      <vt:variant>
        <vt:i4>0</vt:i4>
      </vt:variant>
      <vt:variant>
        <vt:i4>5</vt:i4>
      </vt:variant>
      <vt:variant>
        <vt:lpwstr>http://ecfr.gpoaccess.gov/cgi/t/text/text-idx?c=ecfr&amp;sid=18326579b3f558dbc19a1d218fdd3e7d&amp;rgn=div6&amp;view=text&amp;node=40:1.0.1.1.25.6&amp;idno=40</vt:lpwstr>
      </vt:variant>
      <vt:variant>
        <vt:lpwstr/>
      </vt:variant>
      <vt:variant>
        <vt:i4>3670068</vt:i4>
      </vt:variant>
      <vt:variant>
        <vt:i4>75</vt:i4>
      </vt:variant>
      <vt:variant>
        <vt:i4>0</vt:i4>
      </vt:variant>
      <vt:variant>
        <vt:i4>5</vt:i4>
      </vt:variant>
      <vt:variant>
        <vt:lpwstr>http://ecfr.gpoaccess.gov/cgi/t/text/text-idx?c=ecfr&amp;tpl=/ecfrbrowse/Title40/40cfr26_main_02.tpl</vt:lpwstr>
      </vt:variant>
      <vt:variant>
        <vt:lpwstr/>
      </vt:variant>
      <vt:variant>
        <vt:i4>2293767</vt:i4>
      </vt:variant>
      <vt:variant>
        <vt:i4>72</vt:i4>
      </vt:variant>
      <vt:variant>
        <vt:i4>0</vt:i4>
      </vt:variant>
      <vt:variant>
        <vt:i4>5</vt:i4>
      </vt:variant>
      <vt:variant>
        <vt:lpwstr>http://edocket.access.gpo.gov/cfr_2009/julqtr/28cfr512.20.htm</vt:lpwstr>
      </vt:variant>
      <vt:variant>
        <vt:lpwstr/>
      </vt:variant>
      <vt:variant>
        <vt:i4>2097166</vt:i4>
      </vt:variant>
      <vt:variant>
        <vt:i4>69</vt:i4>
      </vt:variant>
      <vt:variant>
        <vt:i4>0</vt:i4>
      </vt:variant>
      <vt:variant>
        <vt:i4>5</vt:i4>
      </vt:variant>
      <vt:variant>
        <vt:lpwstr>http://edocket.access.gpo.gov/cfr_2009/julqtr/28cfr512.19.htm</vt:lpwstr>
      </vt:variant>
      <vt:variant>
        <vt:lpwstr/>
      </vt:variant>
      <vt:variant>
        <vt:i4>2097158</vt:i4>
      </vt:variant>
      <vt:variant>
        <vt:i4>66</vt:i4>
      </vt:variant>
      <vt:variant>
        <vt:i4>0</vt:i4>
      </vt:variant>
      <vt:variant>
        <vt:i4>5</vt:i4>
      </vt:variant>
      <vt:variant>
        <vt:lpwstr>http://edocket.access.gpo.gov/cfr_2009/julqtr/28cfr512.11.htm</vt:lpwstr>
      </vt:variant>
      <vt:variant>
        <vt:lpwstr/>
      </vt:variant>
      <vt:variant>
        <vt:i4>2621445</vt:i4>
      </vt:variant>
      <vt:variant>
        <vt:i4>63</vt:i4>
      </vt:variant>
      <vt:variant>
        <vt:i4>0</vt:i4>
      </vt:variant>
      <vt:variant>
        <vt:i4>5</vt:i4>
      </vt:variant>
      <vt:variant>
        <vt:lpwstr>http://edocket.access.gpo.gov/cfr_2001/julqtr/28cfr512.12.htm</vt:lpwstr>
      </vt:variant>
      <vt:variant>
        <vt:lpwstr/>
      </vt:variant>
      <vt:variant>
        <vt:i4>3407911</vt:i4>
      </vt:variant>
      <vt:variant>
        <vt:i4>60</vt:i4>
      </vt:variant>
      <vt:variant>
        <vt:i4>0</vt:i4>
      </vt:variant>
      <vt:variant>
        <vt:i4>5</vt:i4>
      </vt:variant>
      <vt:variant>
        <vt:lpwstr>http://www.access.gpo.gov/nara/cfr/waisidx_01/28cfr512_01.html</vt:lpwstr>
      </vt:variant>
      <vt:variant>
        <vt:lpwstr/>
      </vt:variant>
      <vt:variant>
        <vt:i4>3407911</vt:i4>
      </vt:variant>
      <vt:variant>
        <vt:i4>57</vt:i4>
      </vt:variant>
      <vt:variant>
        <vt:i4>0</vt:i4>
      </vt:variant>
      <vt:variant>
        <vt:i4>5</vt:i4>
      </vt:variant>
      <vt:variant>
        <vt:lpwstr>http://www.access.gpo.gov/nara/cfr/waisidx_01/28cfr512_01.html</vt:lpwstr>
      </vt:variant>
      <vt:variant>
        <vt:lpwstr/>
      </vt:variant>
      <vt:variant>
        <vt:i4>3407911</vt:i4>
      </vt:variant>
      <vt:variant>
        <vt:i4>54</vt:i4>
      </vt:variant>
      <vt:variant>
        <vt:i4>0</vt:i4>
      </vt:variant>
      <vt:variant>
        <vt:i4>5</vt:i4>
      </vt:variant>
      <vt:variant>
        <vt:lpwstr>http://www.access.gpo.gov/nara/cfr/waisidx_01/28cfr512_01.html</vt:lpwstr>
      </vt:variant>
      <vt:variant>
        <vt:lpwstr/>
      </vt:variant>
      <vt:variant>
        <vt:i4>7077925</vt:i4>
      </vt:variant>
      <vt:variant>
        <vt:i4>51</vt:i4>
      </vt:variant>
      <vt:variant>
        <vt:i4>0</vt:i4>
      </vt:variant>
      <vt:variant>
        <vt:i4>5</vt:i4>
      </vt:variant>
      <vt:variant>
        <vt:lpwstr>http://www.access.gpo.gov/nara/cfr/waisidx_01/28cfr22_01.html</vt:lpwstr>
      </vt:variant>
      <vt:variant>
        <vt:lpwstr/>
      </vt:variant>
      <vt:variant>
        <vt:i4>3407911</vt:i4>
      </vt:variant>
      <vt:variant>
        <vt:i4>48</vt:i4>
      </vt:variant>
      <vt:variant>
        <vt:i4>0</vt:i4>
      </vt:variant>
      <vt:variant>
        <vt:i4>5</vt:i4>
      </vt:variant>
      <vt:variant>
        <vt:lpwstr>http://www.access.gpo.gov/nara/cfr/waisidx_01/28cfr512_01.html</vt:lpwstr>
      </vt:variant>
      <vt:variant>
        <vt:lpwstr/>
      </vt:variant>
      <vt:variant>
        <vt:i4>3407911</vt:i4>
      </vt:variant>
      <vt:variant>
        <vt:i4>45</vt:i4>
      </vt:variant>
      <vt:variant>
        <vt:i4>0</vt:i4>
      </vt:variant>
      <vt:variant>
        <vt:i4>5</vt:i4>
      </vt:variant>
      <vt:variant>
        <vt:lpwstr>http://www.access.gpo.gov/nara/cfr/waisidx_01/28cfr512_01.html</vt:lpwstr>
      </vt:variant>
      <vt:variant>
        <vt:lpwstr/>
      </vt:variant>
      <vt:variant>
        <vt:i4>3407911</vt:i4>
      </vt:variant>
      <vt:variant>
        <vt:i4>42</vt:i4>
      </vt:variant>
      <vt:variant>
        <vt:i4>0</vt:i4>
      </vt:variant>
      <vt:variant>
        <vt:i4>5</vt:i4>
      </vt:variant>
      <vt:variant>
        <vt:lpwstr>http://www.access.gpo.gov/nara/cfr/waisidx_01/28cfr512_01.html</vt:lpwstr>
      </vt:variant>
      <vt:variant>
        <vt:lpwstr/>
      </vt:variant>
      <vt:variant>
        <vt:i4>1900564</vt:i4>
      </vt:variant>
      <vt:variant>
        <vt:i4>39</vt:i4>
      </vt:variant>
      <vt:variant>
        <vt:i4>0</vt:i4>
      </vt:variant>
      <vt:variant>
        <vt:i4>5</vt:i4>
      </vt:variant>
      <vt:variant>
        <vt:lpwstr>http://ecfr.gpoaccess.gov/cgi/t/text/text-idx?c=ecfr&amp;sid=85635bb7e17c56fa47475452fd3028f3&amp;rgn=div8&amp;view=text&amp;node=28:2.0.3.1.7.2.35.1&amp;idno=28</vt:lpwstr>
      </vt:variant>
      <vt:variant>
        <vt:lpwstr/>
      </vt:variant>
      <vt:variant>
        <vt:i4>3080287</vt:i4>
      </vt:variant>
      <vt:variant>
        <vt:i4>36</vt:i4>
      </vt:variant>
      <vt:variant>
        <vt:i4>0</vt:i4>
      </vt:variant>
      <vt:variant>
        <vt:i4>5</vt:i4>
      </vt:variant>
      <vt:variant>
        <vt:lpwstr>source docs - regs_guidances/DOE Checklist for IRBs to Use in Verifying that HS Research Protocols are In Compliance with DOE Requirements.pdf</vt:lpwstr>
      </vt:variant>
      <vt:variant>
        <vt:lpwstr/>
      </vt:variant>
      <vt:variant>
        <vt:i4>4325420</vt:i4>
      </vt:variant>
      <vt:variant>
        <vt:i4>33</vt:i4>
      </vt:variant>
      <vt:variant>
        <vt:i4>0</vt:i4>
      </vt:variant>
      <vt:variant>
        <vt:i4>5</vt:i4>
      </vt:variant>
      <vt:variant>
        <vt:lpwstr>https://www.directives.doe.gov/directives/current-directives/443.1-BOrder-a/at_download/file</vt:lpwstr>
      </vt:variant>
      <vt:variant>
        <vt:lpwstr/>
      </vt:variant>
      <vt:variant>
        <vt:i4>7077950</vt:i4>
      </vt:variant>
      <vt:variant>
        <vt:i4>30</vt:i4>
      </vt:variant>
      <vt:variant>
        <vt:i4>0</vt:i4>
      </vt:variant>
      <vt:variant>
        <vt:i4>5</vt:i4>
      </vt:variant>
      <vt:variant>
        <vt:lpwstr>http://uscode.house.gov/download/pls/20C31.txt</vt:lpwstr>
      </vt:variant>
      <vt:variant>
        <vt:lpwstr/>
      </vt:variant>
      <vt:variant>
        <vt:i4>7340076</vt:i4>
      </vt:variant>
      <vt:variant>
        <vt:i4>27</vt:i4>
      </vt:variant>
      <vt:variant>
        <vt:i4>0</vt:i4>
      </vt:variant>
      <vt:variant>
        <vt:i4>5</vt:i4>
      </vt:variant>
      <vt:variant>
        <vt:lpwstr>http://ecfr.gpoaccess.gov/cgi/t/text/text-idx?c=ecfr&amp;sid=ad1963cceb91bd54d1f14f3fad1a15e2&amp;rgn=div8&amp;view=text&amp;node=34:1.1.1.1.33.0.138.4&amp;idno=34</vt:lpwstr>
      </vt:variant>
      <vt:variant>
        <vt:lpwstr/>
      </vt:variant>
      <vt:variant>
        <vt:i4>1507396</vt:i4>
      </vt:variant>
      <vt:variant>
        <vt:i4>24</vt:i4>
      </vt:variant>
      <vt:variant>
        <vt:i4>0</vt:i4>
      </vt:variant>
      <vt:variant>
        <vt:i4>5</vt:i4>
      </vt:variant>
      <vt:variant>
        <vt:lpwstr>http://ecfr.gpoaccess.gov/cgi/t/text/text-idx?c=ecfr;sid=0860682196cf283d6cc813a886d5040a;rgn=div8;view=text;node=34%3A1.1.1.1.33.0.138.1;idno=34;cc=ecfr</vt:lpwstr>
      </vt:variant>
      <vt:variant>
        <vt:lpwstr/>
      </vt:variant>
      <vt:variant>
        <vt:i4>3407932</vt:i4>
      </vt:variant>
      <vt:variant>
        <vt:i4>21</vt:i4>
      </vt:variant>
      <vt:variant>
        <vt:i4>0</vt:i4>
      </vt:variant>
      <vt:variant>
        <vt:i4>5</vt:i4>
      </vt:variant>
      <vt:variant>
        <vt:lpwstr>http://ecfr.gpoaccess.gov/cgi/t/text/text-idx?c=ecfr&amp;tpl=/ecfrbrowse/Title34/34cfr99_main_02.tpl</vt:lpwstr>
      </vt:variant>
      <vt:variant>
        <vt:lpwstr/>
      </vt:variant>
      <vt:variant>
        <vt:i4>8257657</vt:i4>
      </vt:variant>
      <vt:variant>
        <vt:i4>18</vt:i4>
      </vt:variant>
      <vt:variant>
        <vt:i4>0</vt:i4>
      </vt:variant>
      <vt:variant>
        <vt:i4>5</vt:i4>
      </vt:variant>
      <vt:variant>
        <vt:lpwstr>http://ecfr.gpoaccess.gov/cgi/t/text/text-idx?c=ecfr&amp;sid=7ec31e01db3f98a2d4fb7e57244143cb&amp;rgn=div8&amp;view=text&amp;node=34:2.1.1.1.5.1.111.3&amp;idno=34</vt:lpwstr>
      </vt:variant>
      <vt:variant>
        <vt:lpwstr/>
      </vt:variant>
      <vt:variant>
        <vt:i4>6815856</vt:i4>
      </vt:variant>
      <vt:variant>
        <vt:i4>15</vt:i4>
      </vt:variant>
      <vt:variant>
        <vt:i4>0</vt:i4>
      </vt:variant>
      <vt:variant>
        <vt:i4>5</vt:i4>
      </vt:variant>
      <vt:variant>
        <vt:lpwstr/>
      </vt:variant>
      <vt:variant>
        <vt:lpwstr>PHS</vt:lpwstr>
      </vt:variant>
      <vt:variant>
        <vt:i4>7536750</vt:i4>
      </vt:variant>
      <vt:variant>
        <vt:i4>12</vt:i4>
      </vt:variant>
      <vt:variant>
        <vt:i4>0</vt:i4>
      </vt:variant>
      <vt:variant>
        <vt:i4>5</vt:i4>
      </vt:variant>
      <vt:variant>
        <vt:lpwstr/>
      </vt:variant>
      <vt:variant>
        <vt:lpwstr>NSF</vt:lpwstr>
      </vt:variant>
      <vt:variant>
        <vt:i4>7340133</vt:i4>
      </vt:variant>
      <vt:variant>
        <vt:i4>9</vt:i4>
      </vt:variant>
      <vt:variant>
        <vt:i4>0</vt:i4>
      </vt:variant>
      <vt:variant>
        <vt:i4>5</vt:i4>
      </vt:variant>
      <vt:variant>
        <vt:lpwstr/>
      </vt:variant>
      <vt:variant>
        <vt:lpwstr>EPA</vt:lpwstr>
      </vt:variant>
      <vt:variant>
        <vt:i4>7274596</vt:i4>
      </vt:variant>
      <vt:variant>
        <vt:i4>6</vt:i4>
      </vt:variant>
      <vt:variant>
        <vt:i4>0</vt:i4>
      </vt:variant>
      <vt:variant>
        <vt:i4>5</vt:i4>
      </vt:variant>
      <vt:variant>
        <vt:lpwstr/>
      </vt:variant>
      <vt:variant>
        <vt:lpwstr>DOJ</vt:lpwstr>
      </vt:variant>
      <vt:variant>
        <vt:i4>7274596</vt:i4>
      </vt:variant>
      <vt:variant>
        <vt:i4>3</vt:i4>
      </vt:variant>
      <vt:variant>
        <vt:i4>0</vt:i4>
      </vt:variant>
      <vt:variant>
        <vt:i4>5</vt:i4>
      </vt:variant>
      <vt:variant>
        <vt:lpwstr/>
      </vt:variant>
      <vt:variant>
        <vt:lpwstr>DOE</vt:lpwstr>
      </vt:variant>
      <vt:variant>
        <vt:i4>6553701</vt:i4>
      </vt:variant>
      <vt:variant>
        <vt:i4>0</vt:i4>
      </vt:variant>
      <vt:variant>
        <vt:i4>0</vt:i4>
      </vt:variant>
      <vt:variant>
        <vt:i4>5</vt:i4>
      </vt:variant>
      <vt:variant>
        <vt:lpwstr/>
      </vt:variant>
      <vt:variant>
        <vt:lpwstr>ED</vt:lpwstr>
      </vt:variant>
      <vt:variant>
        <vt:i4>262192</vt:i4>
      </vt:variant>
      <vt:variant>
        <vt:i4>9</vt:i4>
      </vt:variant>
      <vt:variant>
        <vt:i4>0</vt:i4>
      </vt:variant>
      <vt:variant>
        <vt:i4>5</vt:i4>
      </vt:variant>
      <vt:variant>
        <vt:lpwstr/>
      </vt:variant>
      <vt:variant>
        <vt:lpwstr>_top</vt:lpwstr>
      </vt:variant>
      <vt:variant>
        <vt:i4>262192</vt:i4>
      </vt:variant>
      <vt:variant>
        <vt:i4>6</vt:i4>
      </vt:variant>
      <vt:variant>
        <vt:i4>0</vt:i4>
      </vt:variant>
      <vt:variant>
        <vt:i4>5</vt:i4>
      </vt:variant>
      <vt:variant>
        <vt:lpwstr/>
      </vt:variant>
      <vt:variant>
        <vt:lpwstr>_top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implications when following Department of Education “ED” regulations and guidance</dc:title>
  <dc:creator>shulaker</dc:creator>
  <cp:lastModifiedBy> shulaker</cp:lastModifiedBy>
  <cp:revision>8</cp:revision>
  <cp:lastPrinted>2010-08-11T16:49:00Z</cp:lastPrinted>
  <dcterms:created xsi:type="dcterms:W3CDTF">2013-05-01T19:23:00Z</dcterms:created>
  <dcterms:modified xsi:type="dcterms:W3CDTF">2013-05-29T15:32:00Z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